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9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588"/>
      </w:tblGrid>
      <w:tr w:rsidR="007C0C62" w:rsidRPr="008378E4" w14:paraId="55A41B29" w14:textId="77777777" w:rsidTr="00E448C5">
        <w:trPr>
          <w:trHeight w:val="1440"/>
        </w:trPr>
        <w:tc>
          <w:tcPr>
            <w:tcW w:w="9588" w:type="dxa"/>
          </w:tcPr>
          <w:sdt>
            <w:sdtPr>
              <w:rPr>
                <w:color w:val="088D97" w:themeColor="accent3"/>
                <w:u w:val="single"/>
              </w:rPr>
              <w:id w:val="315071994"/>
              <w:placeholder>
                <w:docPart w:val="7AD25EC8CA3E473FB7DAE0FF89B4B5AA"/>
              </w:placeholder>
            </w:sdtPr>
            <w:sdtEndPr>
              <w:rPr>
                <w:color w:val="2A2A3E"/>
                <w:u w:val="none"/>
              </w:rPr>
            </w:sdtEndPr>
            <w:sdtContent>
              <w:p w14:paraId="0E57B414" w14:textId="568A8CE3" w:rsidR="007C0C62" w:rsidRPr="008378E4" w:rsidRDefault="005D7D2B" w:rsidP="0085736B">
                <w:pPr>
                  <w:pStyle w:val="Heading1"/>
                  <w:outlineLvl w:val="0"/>
                </w:pPr>
                <w:r w:rsidRPr="005D7D2B">
                  <w:t>Analysis: COVI</w:t>
                </w:r>
                <w:r>
                  <w:t>D-19 vaccine uptake for disabled people</w:t>
                </w:r>
              </w:p>
            </w:sdtContent>
          </w:sdt>
        </w:tc>
      </w:tr>
    </w:tbl>
    <w:p w14:paraId="13B2E111" w14:textId="77777777" w:rsidR="00903C3A" w:rsidRPr="00E448C5" w:rsidRDefault="00903C3A" w:rsidP="007C0C62">
      <w:pPr>
        <w:pStyle w:val="NoSpacing"/>
        <w:rPr>
          <w:rStyle w:val="DateChar"/>
        </w:rPr>
      </w:pPr>
    </w:p>
    <w:p w14:paraId="5071159A" w14:textId="77777777" w:rsidR="007C0C62" w:rsidRDefault="007C0C62" w:rsidP="0091675B"/>
    <w:p w14:paraId="1D569947" w14:textId="1971D958" w:rsidR="007C0C62" w:rsidRDefault="00BE5B83" w:rsidP="0091675B">
      <w:sdt>
        <w:sdtPr>
          <w:rPr>
            <w:rStyle w:val="DateChar"/>
          </w:rPr>
          <w:id w:val="-60334790"/>
          <w:placeholder>
            <w:docPart w:val="97B3DDC2B8A54EB9A06FD8DAD4B011C0"/>
          </w:placeholder>
          <w:date w:fullDate="2021-12-01T00:00:00Z">
            <w:dateFormat w:val="MMMM yyyy"/>
            <w:lid w:val="en-NZ"/>
            <w:storeMappedDataAs w:val="dateTime"/>
            <w:calendar w:val="gregorian"/>
          </w:date>
        </w:sdtPr>
        <w:sdtEndPr>
          <w:rPr>
            <w:rStyle w:val="DateChar"/>
          </w:rPr>
        </w:sdtEndPr>
        <w:sdtContent>
          <w:r w:rsidR="00332F06">
            <w:rPr>
              <w:rStyle w:val="DateChar"/>
            </w:rPr>
            <w:t xml:space="preserve">December 2021. </w:t>
          </w:r>
        </w:sdtContent>
      </w:sdt>
    </w:p>
    <w:p w14:paraId="71D1E9E9" w14:textId="3C1F797B" w:rsidR="001F4AA7" w:rsidRDefault="001F4AA7" w:rsidP="0091675B">
      <w:pPr>
        <w:sectPr w:rsidR="001F4AA7" w:rsidSect="00F305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851" w:footer="680" w:gutter="0"/>
          <w:cols w:space="708"/>
          <w:titlePg/>
          <w:docGrid w:linePitch="360"/>
        </w:sectPr>
      </w:pPr>
    </w:p>
    <w:tbl>
      <w:tblPr>
        <w:tblStyle w:val="SIATable1IntroTeal"/>
        <w:tblW w:w="476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69"/>
      </w:tblGrid>
      <w:tr w:rsidR="00575B8C" w:rsidRPr="00BB341E" w14:paraId="0872E606" w14:textId="77777777" w:rsidTr="00D371FC">
        <w:trPr>
          <w:trHeight w:hRule="exact" w:val="10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9" w:type="dxa"/>
            <w:shd w:val="clear" w:color="auto" w:fill="E0E1E2"/>
          </w:tcPr>
          <w:p w14:paraId="1D078775" w14:textId="0613A446" w:rsidR="00145F5B" w:rsidRPr="005D7D2B" w:rsidRDefault="005D7D2B" w:rsidP="00D371FC">
            <w:pPr>
              <w:pStyle w:val="SWAIntroText"/>
              <w:spacing w:after="0"/>
              <w:ind w:left="-106"/>
              <w:rPr>
                <w:sz w:val="36"/>
                <w:szCs w:val="36"/>
              </w:rPr>
            </w:pPr>
            <w:r w:rsidRPr="005D7D2B">
              <w:rPr>
                <w:sz w:val="36"/>
                <w:szCs w:val="36"/>
              </w:rPr>
              <w:t>Approach</w:t>
            </w:r>
          </w:p>
          <w:p w14:paraId="0F2D23FE" w14:textId="537244E2" w:rsidR="005D7D2B" w:rsidRDefault="005D7D2B" w:rsidP="00D371FC">
            <w:pPr>
              <w:ind w:left="-106" w:right="-313"/>
            </w:pPr>
            <w:r>
              <w:t xml:space="preserve">When people are vaccinated, only information necessary to match their vaccination to their health record is collected – people are not asked whether they are disabled. </w:t>
            </w:r>
          </w:p>
          <w:p w14:paraId="722BC4BC" w14:textId="6A4E1E7A" w:rsidR="001F4AA7" w:rsidRDefault="0085736B" w:rsidP="00D371FC">
            <w:pPr>
              <w:ind w:left="-106" w:right="-171"/>
            </w:pPr>
            <w:r w:rsidRPr="0085736B">
              <w:t xml:space="preserve">The Ministry of Health asked the </w:t>
            </w:r>
            <w:r w:rsidR="005D7D2B">
              <w:t xml:space="preserve">Social Wellbeing Agency to create a disability indicator using the Integrated Data Infrastructure (IDI) and look at vaccinations for disabled people. We matched COVID-19 vaccine data with datasets within the IDI, which is anonymised. </w:t>
            </w:r>
          </w:p>
          <w:p w14:paraId="2696CD01" w14:textId="0CC896BC" w:rsidR="005D7D2B" w:rsidRDefault="005D7D2B" w:rsidP="00D371FC">
            <w:pPr>
              <w:ind w:left="-106"/>
            </w:pPr>
            <w:r>
              <w:t>W</w:t>
            </w:r>
            <w:r w:rsidRPr="005D7D2B">
              <w:t>e can estimate that there are about 1.2 million disabled people</w:t>
            </w:r>
            <w:r w:rsidR="0085736B">
              <w:t>. W</w:t>
            </w:r>
            <w:r w:rsidR="00234971">
              <w:t xml:space="preserve">e can </w:t>
            </w:r>
            <w:r w:rsidR="006B00E1">
              <w:t>see</w:t>
            </w:r>
            <w:r w:rsidR="00234971">
              <w:t xml:space="preserve"> how many</w:t>
            </w:r>
            <w:r w:rsidRPr="005D7D2B">
              <w:t xml:space="preserve"> people</w:t>
            </w:r>
            <w:r w:rsidR="00234971">
              <w:t xml:space="preserve"> in this group</w:t>
            </w:r>
            <w:r w:rsidRPr="005D7D2B">
              <w:t xml:space="preserve"> are vaccinated, but not who is or is not</w:t>
            </w:r>
            <w:r w:rsidR="0017556F">
              <w:t>.</w:t>
            </w:r>
            <w:r w:rsidRPr="005D7D2B">
              <w:t xml:space="preserve"> </w:t>
            </w:r>
            <w:r w:rsidR="00E95C4E">
              <w:t>There are strict laws about using this information; we cannot identify individuals</w:t>
            </w:r>
            <w:r w:rsidR="0085736B">
              <w:t xml:space="preserve"> or</w:t>
            </w:r>
            <w:r w:rsidR="00E95C4E">
              <w:t xml:space="preserve"> contact people</w:t>
            </w:r>
            <w:r w:rsidR="0085736B">
              <w:t xml:space="preserve"> using this data</w:t>
            </w:r>
            <w:r w:rsidR="00E95C4E">
              <w:t>.</w:t>
            </w:r>
          </w:p>
          <w:p w14:paraId="4B0CF489" w14:textId="4E9F67A7" w:rsidR="005D7D2B" w:rsidRPr="001F4AA7" w:rsidRDefault="001F4AA7" w:rsidP="00D371FC">
            <w:pPr>
              <w:ind w:left="-106"/>
            </w:pPr>
            <w:r>
              <w:t xml:space="preserve">Vaccination data enters the IDI every two weeks – these findings are as </w:t>
            </w:r>
            <w:r w:rsidR="0085736B">
              <w:t xml:space="preserve">of </w:t>
            </w:r>
            <w:r>
              <w:rPr>
                <w:b/>
                <w:bCs/>
              </w:rPr>
              <w:t>30 November 2021.</w:t>
            </w:r>
          </w:p>
          <w:p w14:paraId="697B83CC" w14:textId="77777777" w:rsidR="00867315" w:rsidRDefault="00923271" w:rsidP="00D371FC">
            <w:pPr>
              <w:ind w:left="-106"/>
            </w:pPr>
            <w:r>
              <w:t>Our analysis focus</w:t>
            </w:r>
            <w:r w:rsidR="0085736B">
              <w:t>ed</w:t>
            </w:r>
            <w:r>
              <w:t xml:space="preserve"> on non-vaccination to help the vaccine rollout by showing where more support was needed. The attached graphs on </w:t>
            </w:r>
            <w:r>
              <w:rPr>
                <w:b/>
                <w:bCs/>
              </w:rPr>
              <w:t>non-vaccination</w:t>
            </w:r>
            <w:r>
              <w:t xml:space="preserve"> informed the insights </w:t>
            </w:r>
            <w:r w:rsidR="006B00E1">
              <w:t>in this info sheet</w:t>
            </w:r>
            <w:r>
              <w:t>.</w:t>
            </w:r>
          </w:p>
          <w:p w14:paraId="07133F5F" w14:textId="3F02CCE7" w:rsidR="00332F06" w:rsidRPr="00923271" w:rsidRDefault="00332F06" w:rsidP="00D371FC">
            <w:pPr>
              <w:ind w:left="-106"/>
            </w:pPr>
          </w:p>
        </w:tc>
      </w:tr>
    </w:tbl>
    <w:p w14:paraId="3AEF24BC" w14:textId="26265435" w:rsidR="00885713" w:rsidRPr="001F4AA7" w:rsidRDefault="001F4AA7" w:rsidP="00F305B7">
      <w:pPr>
        <w:pStyle w:val="Heading2"/>
        <w:rPr>
          <w:sz w:val="28"/>
          <w:szCs w:val="28"/>
        </w:rPr>
      </w:pPr>
      <w:r w:rsidRPr="001F4AA7">
        <w:rPr>
          <w:sz w:val="28"/>
          <w:szCs w:val="28"/>
        </w:rPr>
        <w:t>Creating a disability indicator</w:t>
      </w:r>
    </w:p>
    <w:p w14:paraId="3D7F960B" w14:textId="48629B92" w:rsidR="009531D6" w:rsidRDefault="005D7D2B" w:rsidP="008E655F">
      <w:r w:rsidRPr="005D7D2B">
        <w:t>We created the disability indicators based on the Washington Group Short Set (WGSS) in the</w:t>
      </w:r>
      <w:r>
        <w:t xml:space="preserve"> IDI</w:t>
      </w:r>
      <w:r w:rsidRPr="005D7D2B">
        <w:t>. We used a variety of sources to identify people with functional disabilit</w:t>
      </w:r>
      <w:r w:rsidR="0085736B">
        <w:t>ies</w:t>
      </w:r>
      <w:r w:rsidRPr="005D7D2B">
        <w:t xml:space="preserve"> in line with the WGSS questions - </w:t>
      </w:r>
      <w:r w:rsidRPr="005D7D2B">
        <w:rPr>
          <w:i/>
          <w:iCs/>
        </w:rPr>
        <w:t>Walking, Seeing, Hearing, Remembering, Washing, and Communication</w:t>
      </w:r>
      <w:r w:rsidRPr="005D7D2B">
        <w:t>.</w:t>
      </w:r>
    </w:p>
    <w:p w14:paraId="5AB3BD11" w14:textId="39CE21C5" w:rsidR="001F4AA7" w:rsidRPr="001F4AA7" w:rsidRDefault="001F4AA7" w:rsidP="008E655F">
      <w:pPr>
        <w:rPr>
          <w:b/>
          <w:bCs/>
        </w:rPr>
      </w:pPr>
      <w:r w:rsidRPr="001F4AA7">
        <w:rPr>
          <w:b/>
          <w:bCs/>
        </w:rPr>
        <w:t>This methodology estimated approximately 1.2 million disabled people.</w:t>
      </w:r>
    </w:p>
    <w:p w14:paraId="29F8A641" w14:textId="7DE969C3" w:rsidR="005D7D2B" w:rsidRDefault="005D7D2B" w:rsidP="008E655F">
      <w:r w:rsidRPr="005D7D2B">
        <w:t xml:space="preserve">The </w:t>
      </w:r>
      <w:r w:rsidR="00F42070">
        <w:t xml:space="preserve">Social Wellbeing </w:t>
      </w:r>
      <w:r w:rsidRPr="005D7D2B">
        <w:t xml:space="preserve">Agency worked on this methodology with the Ministry of Health. Defining disability for the uses of data </w:t>
      </w:r>
      <w:r w:rsidR="0085736B">
        <w:t xml:space="preserve">will </w:t>
      </w:r>
      <w:r w:rsidRPr="005D7D2B">
        <w:t>never</w:t>
      </w:r>
      <w:r w:rsidR="0085736B">
        <w:t xml:space="preserve"> </w:t>
      </w:r>
      <w:r w:rsidRPr="005D7D2B">
        <w:t xml:space="preserve">be perfect because there are many lenses to </w:t>
      </w:r>
      <w:r w:rsidR="0085736B">
        <w:t xml:space="preserve">a </w:t>
      </w:r>
      <w:r w:rsidRPr="005D7D2B">
        <w:t xml:space="preserve">disability, but this is a </w:t>
      </w:r>
      <w:r w:rsidR="0085736B">
        <w:t>massive</w:t>
      </w:r>
      <w:r w:rsidR="0085736B" w:rsidRPr="005D7D2B">
        <w:t xml:space="preserve"> </w:t>
      </w:r>
      <w:r w:rsidRPr="005D7D2B">
        <w:t>step for provid</w:t>
      </w:r>
      <w:r w:rsidR="0085736B">
        <w:t>ing</w:t>
      </w:r>
      <w:r w:rsidRPr="005D7D2B">
        <w:t xml:space="preserve"> </w:t>
      </w:r>
      <w:r w:rsidR="0085736B">
        <w:t>help</w:t>
      </w:r>
      <w:r w:rsidRPr="005D7D2B">
        <w:t xml:space="preserve">ful information to the disabled community. </w:t>
      </w:r>
      <w:r w:rsidR="0085736B">
        <w:t xml:space="preserve">Our </w:t>
      </w:r>
      <w:r w:rsidRPr="005D7D2B">
        <w:t>approach aligns with the 2019-2023 Disability Action Plan.</w:t>
      </w:r>
    </w:p>
    <w:p w14:paraId="62AC09F9" w14:textId="5B273480" w:rsidR="00AE0520" w:rsidRDefault="001F4AA7" w:rsidP="00414600">
      <w:pPr>
        <w:pStyle w:val="Heading3"/>
      </w:pPr>
      <w:r>
        <w:t>Key insights</w:t>
      </w:r>
    </w:p>
    <w:p w14:paraId="662170A7" w14:textId="77777777" w:rsidR="001F4AA7" w:rsidRPr="001F4AA7" w:rsidRDefault="001F4AA7" w:rsidP="001F4AA7">
      <w:pPr>
        <w:numPr>
          <w:ilvl w:val="0"/>
          <w:numId w:val="27"/>
        </w:numPr>
        <w:tabs>
          <w:tab w:val="clear" w:pos="360"/>
        </w:tabs>
        <w:rPr>
          <w:lang w:val="mi-NZ"/>
        </w:rPr>
      </w:pPr>
      <w:r w:rsidRPr="001F4AA7">
        <w:rPr>
          <w:lang w:val="mi-NZ"/>
        </w:rPr>
        <w:t>90% of disabled people have received at least one dose of the vaccine, compared to non-disabled (83%)</w:t>
      </w:r>
    </w:p>
    <w:p w14:paraId="2BEBB4C6" w14:textId="40735623" w:rsidR="001F4AA7" w:rsidRPr="001F4AA7" w:rsidRDefault="001F4AA7" w:rsidP="001F4AA7">
      <w:pPr>
        <w:numPr>
          <w:ilvl w:val="0"/>
          <w:numId w:val="27"/>
        </w:numPr>
        <w:tabs>
          <w:tab w:val="clear" w:pos="360"/>
        </w:tabs>
      </w:pPr>
      <w:r w:rsidRPr="001F4AA7">
        <w:rPr>
          <w:lang w:val="mi-NZ"/>
        </w:rPr>
        <w:t>84% of Māori disabled and 85% of Pacific disabled have had at least their first dose,</w:t>
      </w:r>
      <w:r w:rsidR="0085736B">
        <w:rPr>
          <w:lang w:val="mi-NZ"/>
        </w:rPr>
        <w:t xml:space="preserve"> </w:t>
      </w:r>
      <w:r w:rsidRPr="001F4AA7">
        <w:rPr>
          <w:lang w:val="mi-NZ"/>
        </w:rPr>
        <w:t>compared to Māori (74%) and Pacific (79%)</w:t>
      </w:r>
      <w:r w:rsidR="00A54634">
        <w:rPr>
          <w:lang w:val="mi-NZ"/>
        </w:rPr>
        <w:t xml:space="preserve"> </w:t>
      </w:r>
      <w:r w:rsidR="00A54634" w:rsidRPr="001F4AA7">
        <w:rPr>
          <w:lang w:val="mi-NZ"/>
        </w:rPr>
        <w:t>non-disabled</w:t>
      </w:r>
      <w:r w:rsidR="00A54634">
        <w:rPr>
          <w:lang w:val="mi-NZ"/>
        </w:rPr>
        <w:t xml:space="preserve"> people.</w:t>
      </w:r>
    </w:p>
    <w:p w14:paraId="17D841FB" w14:textId="56C5BB69" w:rsidR="00FF6D09" w:rsidRPr="000F2C7B" w:rsidRDefault="001F4AA7" w:rsidP="00FF6D09">
      <w:pPr>
        <w:numPr>
          <w:ilvl w:val="0"/>
          <w:numId w:val="27"/>
        </w:numPr>
        <w:tabs>
          <w:tab w:val="clear" w:pos="360"/>
        </w:tabs>
        <w:rPr>
          <w:lang w:val="mi-NZ"/>
        </w:rPr>
        <w:sectPr w:rsidR="00FF6D09" w:rsidRPr="000F2C7B" w:rsidSect="000D1ED5">
          <w:headerReference w:type="first" r:id="rId14"/>
          <w:type w:val="continuous"/>
          <w:pgSz w:w="11906" w:h="16838" w:code="9"/>
          <w:pgMar w:top="1134" w:right="1134" w:bottom="1134" w:left="1134" w:header="851" w:footer="567" w:gutter="0"/>
          <w:cols w:num="2" w:space="340"/>
          <w:titlePg/>
          <w:docGrid w:linePitch="360"/>
        </w:sectPr>
      </w:pPr>
      <w:r w:rsidRPr="001F4AA7">
        <w:rPr>
          <w:lang w:val="mi-NZ"/>
        </w:rPr>
        <w:t>Auckland DHBs have the highest vaccination rates for disabled people in the country (92%)</w:t>
      </w:r>
    </w:p>
    <w:p w14:paraId="4840041B" w14:textId="77777777" w:rsidR="003D4A3C" w:rsidRDefault="003D4A3C" w:rsidP="00FF6D09">
      <w:pPr>
        <w:pStyle w:val="Heading3"/>
      </w:pPr>
    </w:p>
    <w:p w14:paraId="58047E03" w14:textId="77777777" w:rsidR="003D4A3C" w:rsidRDefault="003D4A3C" w:rsidP="00FF6D09">
      <w:pPr>
        <w:pStyle w:val="Heading3"/>
      </w:pPr>
    </w:p>
    <w:p w14:paraId="36C3863F" w14:textId="77777777" w:rsidR="000F2C7B" w:rsidRDefault="000F2C7B" w:rsidP="00FF6D09">
      <w:pPr>
        <w:pStyle w:val="Heading3"/>
        <w:sectPr w:rsidR="000F2C7B" w:rsidSect="00923271">
          <w:type w:val="continuous"/>
          <w:pgSz w:w="11906" w:h="16838" w:code="9"/>
          <w:pgMar w:top="1418" w:right="1134" w:bottom="1134" w:left="1134" w:header="851" w:footer="567" w:gutter="0"/>
          <w:cols w:num="2" w:space="340"/>
          <w:docGrid w:linePitch="360"/>
        </w:sectPr>
      </w:pPr>
    </w:p>
    <w:p w14:paraId="3433AAFD" w14:textId="77777777" w:rsidR="000F2C7B" w:rsidRDefault="000F2C7B" w:rsidP="00FF6D09">
      <w:pPr>
        <w:pStyle w:val="Heading3"/>
      </w:pPr>
    </w:p>
    <w:p w14:paraId="78115E69" w14:textId="7AFF6E34" w:rsidR="00F067FF" w:rsidRDefault="00FF6D09" w:rsidP="00FF6D09">
      <w:pPr>
        <w:pStyle w:val="Heading3"/>
      </w:pPr>
      <w:r>
        <w:t>Types of impairment</w:t>
      </w:r>
    </w:p>
    <w:p w14:paraId="19E2967B" w14:textId="77777777" w:rsidR="00A54634" w:rsidRDefault="00FF6D09" w:rsidP="000F2C7B">
      <w:pPr>
        <w:rPr>
          <w:lang w:eastAsia="en-NZ"/>
        </w:rPr>
      </w:pPr>
      <w:r>
        <w:rPr>
          <w:lang w:eastAsia="en-NZ"/>
        </w:rPr>
        <w:t>We categorised our overall disability indicator:</w:t>
      </w:r>
    </w:p>
    <w:p w14:paraId="76F4454F" w14:textId="19D84BD9" w:rsidR="00FF6D09" w:rsidRPr="00FF6D09" w:rsidRDefault="00FF6D09" w:rsidP="00D371FC">
      <w:pPr>
        <w:numPr>
          <w:ilvl w:val="0"/>
          <w:numId w:val="27"/>
        </w:numPr>
        <w:tabs>
          <w:tab w:val="clear" w:pos="360"/>
        </w:tabs>
        <w:rPr>
          <w:lang w:val="mi-NZ"/>
        </w:rPr>
      </w:pPr>
      <w:r w:rsidRPr="00FF6D09">
        <w:rPr>
          <w:lang w:val="mi-NZ"/>
        </w:rPr>
        <w:t>0 if no functional difficulty;</w:t>
      </w:r>
    </w:p>
    <w:p w14:paraId="1413DFD0" w14:textId="77777777" w:rsidR="00FF6D09" w:rsidRPr="00FF6D09" w:rsidRDefault="00FF6D09" w:rsidP="00FF6D09">
      <w:pPr>
        <w:numPr>
          <w:ilvl w:val="0"/>
          <w:numId w:val="27"/>
        </w:numPr>
        <w:tabs>
          <w:tab w:val="clear" w:pos="360"/>
        </w:tabs>
        <w:rPr>
          <w:lang w:val="mi-NZ"/>
        </w:rPr>
      </w:pPr>
      <w:r w:rsidRPr="00FF6D09">
        <w:rPr>
          <w:lang w:val="mi-NZ"/>
        </w:rPr>
        <w:t xml:space="preserve">1 if an individual has at least one functional difficulty classed as high, but none classed as very high; and, </w:t>
      </w:r>
    </w:p>
    <w:p w14:paraId="597DE8A1" w14:textId="032AFAE1" w:rsidR="00FF6D09" w:rsidRDefault="00FF6D09" w:rsidP="00FF6D09">
      <w:pPr>
        <w:numPr>
          <w:ilvl w:val="0"/>
          <w:numId w:val="27"/>
        </w:numPr>
        <w:tabs>
          <w:tab w:val="clear" w:pos="360"/>
        </w:tabs>
        <w:rPr>
          <w:lang w:val="mi-NZ"/>
        </w:rPr>
      </w:pPr>
      <w:r w:rsidRPr="00FF6D09">
        <w:rPr>
          <w:lang w:val="mi-NZ"/>
        </w:rPr>
        <w:t>2 if an individual has at least one functional difficulty classed as very high</w:t>
      </w:r>
      <w:r>
        <w:rPr>
          <w:lang w:val="mi-NZ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39"/>
      </w:tblGrid>
      <w:tr w:rsidR="003D4A3C" w14:paraId="26451747" w14:textId="77777777" w:rsidTr="003D4A3C">
        <w:tc>
          <w:tcPr>
            <w:tcW w:w="4639" w:type="dxa"/>
            <w:shd w:val="clear" w:color="auto" w:fill="D9D9D9" w:themeFill="background1" w:themeFillShade="D9"/>
          </w:tcPr>
          <w:p w14:paraId="4D25B694" w14:textId="0E7769DB" w:rsidR="003D4A3C" w:rsidRPr="003D4A3C" w:rsidRDefault="003D4A3C" w:rsidP="003D4A3C">
            <w:pPr>
              <w:spacing w:before="240"/>
              <w:rPr>
                <w:lang w:val="mi-NZ"/>
              </w:rPr>
            </w:pPr>
            <w:r w:rsidRPr="003D4A3C">
              <w:rPr>
                <w:lang w:val="mi-NZ"/>
              </w:rPr>
              <w:t xml:space="preserve">People with a disability or impairment in the </w:t>
            </w:r>
            <w:r w:rsidRPr="003D4A3C">
              <w:rPr>
                <w:b/>
                <w:bCs/>
                <w:lang w:val="mi-NZ"/>
              </w:rPr>
              <w:t>1</w:t>
            </w:r>
            <w:r w:rsidRPr="003D4A3C">
              <w:rPr>
                <w:lang w:val="mi-NZ"/>
              </w:rPr>
              <w:t xml:space="preserve"> categor</w:t>
            </w:r>
            <w:r w:rsidR="001019DC">
              <w:rPr>
                <w:lang w:val="mi-NZ"/>
              </w:rPr>
              <w:t>y</w:t>
            </w:r>
            <w:r w:rsidRPr="003D4A3C">
              <w:rPr>
                <w:lang w:val="mi-NZ"/>
              </w:rPr>
              <w:t xml:space="preserve"> have higher rates of receiv</w:t>
            </w:r>
            <w:r w:rsidR="0085736B">
              <w:rPr>
                <w:lang w:val="mi-NZ"/>
              </w:rPr>
              <w:t>ing</w:t>
            </w:r>
            <w:r w:rsidRPr="003D4A3C">
              <w:rPr>
                <w:lang w:val="mi-NZ"/>
              </w:rPr>
              <w:t xml:space="preserve"> at least one dose of the vaccine</w:t>
            </w:r>
            <w:r w:rsidR="002620E2">
              <w:rPr>
                <w:lang w:val="mi-NZ"/>
              </w:rPr>
              <w:t xml:space="preserve"> than </w:t>
            </w:r>
            <w:r w:rsidR="002620E2">
              <w:rPr>
                <w:b/>
                <w:bCs/>
                <w:lang w:val="mi-NZ"/>
              </w:rPr>
              <w:t>2</w:t>
            </w:r>
          </w:p>
          <w:p w14:paraId="4C02E62D" w14:textId="77777777" w:rsidR="003D4A3C" w:rsidRPr="003D4A3C" w:rsidRDefault="003D4A3C" w:rsidP="003D4A3C">
            <w:pPr>
              <w:rPr>
                <w:lang w:val="mi-NZ"/>
              </w:rPr>
            </w:pPr>
          </w:p>
        </w:tc>
      </w:tr>
    </w:tbl>
    <w:p w14:paraId="2A74B8FD" w14:textId="4BA65FD3" w:rsidR="002A5FF9" w:rsidRPr="002A5FF9" w:rsidRDefault="002A5FF9" w:rsidP="002A5FF9">
      <w:pPr>
        <w:spacing w:before="240"/>
        <w:rPr>
          <w:lang w:val="mi-NZ"/>
        </w:rPr>
      </w:pPr>
      <w:r w:rsidRPr="002A5FF9">
        <w:rPr>
          <w:lang w:val="mi-NZ"/>
        </w:rPr>
        <w:t xml:space="preserve">We can see in the data that more disabled people with complex needs have slightly lower vaccination </w:t>
      </w:r>
      <w:r w:rsidR="0085736B">
        <w:rPr>
          <w:lang w:val="mi-NZ"/>
        </w:rPr>
        <w:t xml:space="preserve">rates </w:t>
      </w:r>
      <w:r w:rsidRPr="002A5FF9">
        <w:rPr>
          <w:lang w:val="mi-NZ"/>
        </w:rPr>
        <w:t>than those with less difficulty (88.6% vs 90.2%).</w:t>
      </w:r>
    </w:p>
    <w:p w14:paraId="7DAB7704" w14:textId="48B71019" w:rsidR="002A5FF9" w:rsidRDefault="002A5FF9" w:rsidP="002A5FF9">
      <w:pPr>
        <w:rPr>
          <w:lang w:val="mi-NZ"/>
        </w:rPr>
      </w:pPr>
      <w:r w:rsidRPr="002A5FF9">
        <w:rPr>
          <w:lang w:val="mi-NZ"/>
        </w:rPr>
        <w:t xml:space="preserve">However, disabled people living in residential care facilities have </w:t>
      </w:r>
      <w:r w:rsidR="0085736B">
        <w:rPr>
          <w:lang w:val="mi-NZ"/>
        </w:rPr>
        <w:t>incredibly</w:t>
      </w:r>
      <w:r w:rsidR="0085736B" w:rsidRPr="002A5FF9">
        <w:rPr>
          <w:lang w:val="mi-NZ"/>
        </w:rPr>
        <w:t xml:space="preserve"> </w:t>
      </w:r>
      <w:r w:rsidRPr="002A5FF9">
        <w:rPr>
          <w:lang w:val="mi-NZ"/>
        </w:rPr>
        <w:t>high rates (94.9%) of having received at least one dose of the vaccine.</w:t>
      </w:r>
    </w:p>
    <w:p w14:paraId="499E2625" w14:textId="6D317FC8" w:rsidR="00FF6D09" w:rsidRDefault="00FF6D09" w:rsidP="00FF6D09">
      <w:pPr>
        <w:pStyle w:val="Heading3"/>
      </w:pPr>
      <w:r>
        <w:t xml:space="preserve">Hearing </w:t>
      </w:r>
      <w:r w:rsidR="00FD1853">
        <w:t>difficulties</w:t>
      </w:r>
    </w:p>
    <w:p w14:paraId="5D1688B1" w14:textId="1DE52A97" w:rsidR="003D4A3C" w:rsidRDefault="003D4A3C" w:rsidP="003D4A3C">
      <w:pPr>
        <w:rPr>
          <w:lang w:eastAsia="en-NZ"/>
        </w:rPr>
      </w:pPr>
      <w:r w:rsidRPr="003D4A3C">
        <w:rPr>
          <w:lang w:eastAsia="en-NZ"/>
        </w:rPr>
        <w:t xml:space="preserve">Rates of non-vaccination for </w:t>
      </w:r>
      <w:r w:rsidR="0085736B">
        <w:rPr>
          <w:lang w:eastAsia="en-NZ"/>
        </w:rPr>
        <w:t xml:space="preserve">the </w:t>
      </w:r>
      <w:r w:rsidRPr="003D4A3C">
        <w:rPr>
          <w:lang w:eastAsia="en-NZ"/>
        </w:rPr>
        <w:t xml:space="preserve">overall disabled population is low. However, the </w:t>
      </w:r>
      <w:r w:rsidR="00F42070">
        <w:rPr>
          <w:lang w:eastAsia="en-NZ"/>
        </w:rPr>
        <w:t xml:space="preserve">biggest </w:t>
      </w:r>
      <w:r w:rsidRPr="003D4A3C">
        <w:rPr>
          <w:lang w:eastAsia="en-NZ"/>
        </w:rPr>
        <w:t xml:space="preserve">gap </w:t>
      </w:r>
      <w:r w:rsidR="00FD1853">
        <w:rPr>
          <w:lang w:eastAsia="en-NZ"/>
        </w:rPr>
        <w:t>is</w:t>
      </w:r>
      <w:r w:rsidRPr="003D4A3C">
        <w:rPr>
          <w:lang w:eastAsia="en-NZ"/>
        </w:rPr>
        <w:t xml:space="preserve"> observed among those with hearing difficulties.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39"/>
      </w:tblGrid>
      <w:tr w:rsidR="000F2C7B" w14:paraId="442BF789" w14:textId="77777777" w:rsidTr="00A421BB">
        <w:tc>
          <w:tcPr>
            <w:tcW w:w="4639" w:type="dxa"/>
            <w:shd w:val="clear" w:color="auto" w:fill="D9D9D9" w:themeFill="background1" w:themeFillShade="D9"/>
          </w:tcPr>
          <w:p w14:paraId="4531D489" w14:textId="77777777" w:rsidR="00FD1853" w:rsidRDefault="00FD1853" w:rsidP="00FD1853">
            <w:pPr>
              <w:spacing w:before="240"/>
            </w:pPr>
            <w:r w:rsidRPr="00FD1853">
              <w:t xml:space="preserve">People with hearing difficulties are </w:t>
            </w:r>
            <w:r w:rsidRPr="00FD1853">
              <w:rPr>
                <w:b/>
                <w:bCs/>
              </w:rPr>
              <w:t>more</w:t>
            </w:r>
            <w:r w:rsidRPr="00FD1853">
              <w:t xml:space="preserve"> </w:t>
            </w:r>
            <w:r w:rsidRPr="00FD1853">
              <w:rPr>
                <w:b/>
                <w:bCs/>
              </w:rPr>
              <w:t>likely</w:t>
            </w:r>
            <w:r w:rsidRPr="00FD1853">
              <w:t xml:space="preserve"> to have had at least their first dose of the COVID-19 vaccine than the overall disabled population</w:t>
            </w:r>
            <w:r>
              <w:t xml:space="preserve"> and</w:t>
            </w:r>
            <w:r w:rsidRPr="00FD1853">
              <w:t xml:space="preserve"> are at least 5.5 percentage points ahead of people without hearing difficulties.</w:t>
            </w:r>
          </w:p>
          <w:p w14:paraId="6C318E46" w14:textId="0EFAC3AF" w:rsidR="00FD1853" w:rsidRPr="00FD1853" w:rsidRDefault="00FD1853" w:rsidP="00FD1853">
            <w:pPr>
              <w:spacing w:before="240"/>
            </w:pPr>
          </w:p>
        </w:tc>
      </w:tr>
    </w:tbl>
    <w:p w14:paraId="77D95E19" w14:textId="77777777" w:rsidR="000F2C7B" w:rsidRDefault="000F2C7B" w:rsidP="003D4A3C">
      <w:pPr>
        <w:pStyle w:val="Heading3"/>
      </w:pPr>
    </w:p>
    <w:p w14:paraId="49D2E4D7" w14:textId="68FBDEB0" w:rsidR="00FF6D09" w:rsidRDefault="003D4A3C" w:rsidP="003D4A3C">
      <w:pPr>
        <w:pStyle w:val="Heading3"/>
      </w:pPr>
      <w:r>
        <w:t>Ethnicity</w:t>
      </w:r>
    </w:p>
    <w:p w14:paraId="6566CA71" w14:textId="41E41F1C" w:rsidR="000F2C7B" w:rsidRDefault="000F2C7B" w:rsidP="000F2C7B">
      <w:pPr>
        <w:rPr>
          <w:lang w:eastAsia="en-NZ"/>
        </w:rPr>
      </w:pPr>
      <w:r>
        <w:rPr>
          <w:lang w:eastAsia="en-NZ"/>
        </w:rPr>
        <w:t xml:space="preserve">Vaccination rates for Māori and Pacific disabled people are still climbing, not slowing </w:t>
      </w:r>
      <w:r w:rsidR="0085736B">
        <w:rPr>
          <w:lang w:eastAsia="en-NZ"/>
        </w:rPr>
        <w:t xml:space="preserve">as </w:t>
      </w:r>
      <w:r>
        <w:rPr>
          <w:lang w:eastAsia="en-NZ"/>
        </w:rPr>
        <w:t>we see in other populations. In some DHB areas, these rates are accelerating.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39"/>
      </w:tblGrid>
      <w:tr w:rsidR="000F2C7B" w14:paraId="79F2394A" w14:textId="77777777" w:rsidTr="00A421BB">
        <w:tc>
          <w:tcPr>
            <w:tcW w:w="4639" w:type="dxa"/>
            <w:shd w:val="clear" w:color="auto" w:fill="D9D9D9" w:themeFill="background1" w:themeFillShade="D9"/>
          </w:tcPr>
          <w:p w14:paraId="1143D992" w14:textId="4E8EA7FC" w:rsidR="000F2C7B" w:rsidRDefault="000F2C7B" w:rsidP="000F2C7B">
            <w:pPr>
              <w:spacing w:before="240"/>
              <w:rPr>
                <w:lang w:val="mi-NZ"/>
              </w:rPr>
            </w:pPr>
            <w:r w:rsidRPr="00923271">
              <w:rPr>
                <w:b/>
                <w:bCs/>
                <w:lang w:val="mi-NZ"/>
              </w:rPr>
              <w:t>84% of Māori disabled and 85% of Pacific disabled</w:t>
            </w:r>
            <w:r w:rsidRPr="000F2C7B">
              <w:rPr>
                <w:lang w:val="mi-NZ"/>
              </w:rPr>
              <w:t xml:space="preserve"> have had at least their first dose, compared to Māori (74%) and Pacific (79%) non-disabled</w:t>
            </w:r>
            <w:r>
              <w:rPr>
                <w:lang w:val="mi-NZ"/>
              </w:rPr>
              <w:t xml:space="preserve"> people</w:t>
            </w:r>
          </w:p>
          <w:p w14:paraId="7A9324A8" w14:textId="6FF47BF2" w:rsidR="000F2C7B" w:rsidRPr="003D4A3C" w:rsidRDefault="000F2C7B" w:rsidP="000F2C7B">
            <w:pPr>
              <w:rPr>
                <w:lang w:val="mi-NZ"/>
              </w:rPr>
            </w:pPr>
          </w:p>
        </w:tc>
      </w:tr>
    </w:tbl>
    <w:p w14:paraId="3462AE3B" w14:textId="76C57EB5" w:rsidR="003D4A3C" w:rsidRDefault="003D4A3C" w:rsidP="00923271">
      <w:pPr>
        <w:pStyle w:val="Heading3"/>
        <w:spacing w:before="240"/>
      </w:pPr>
      <w:r>
        <w:t>DHBs</w:t>
      </w:r>
    </w:p>
    <w:p w14:paraId="7B21E007" w14:textId="13D1C8BD" w:rsidR="00923271" w:rsidRPr="002A5FF9" w:rsidRDefault="00923271" w:rsidP="00923271">
      <w:pPr>
        <w:spacing w:before="240"/>
        <w:rPr>
          <w:lang w:eastAsia="en-NZ"/>
        </w:rPr>
      </w:pPr>
      <w:r>
        <w:rPr>
          <w:lang w:eastAsia="en-NZ"/>
        </w:rPr>
        <w:t xml:space="preserve">All DHBs are making </w:t>
      </w:r>
      <w:r w:rsidR="0085736B">
        <w:rPr>
          <w:lang w:eastAsia="en-NZ"/>
        </w:rPr>
        <w:t xml:space="preserve">significant </w:t>
      </w:r>
      <w:r>
        <w:rPr>
          <w:lang w:eastAsia="en-NZ"/>
        </w:rPr>
        <w:t xml:space="preserve">progress with vaccinations for disabled people (see graphs). </w:t>
      </w:r>
      <w:r w:rsidRPr="002A5FF9">
        <w:rPr>
          <w:lang w:eastAsia="en-NZ"/>
        </w:rPr>
        <w:t>For some DHB</w:t>
      </w:r>
      <w:r>
        <w:rPr>
          <w:lang w:eastAsia="en-NZ"/>
        </w:rPr>
        <w:t>s</w:t>
      </w:r>
      <w:r w:rsidRPr="002A5FF9">
        <w:rPr>
          <w:lang w:eastAsia="en-NZ"/>
        </w:rPr>
        <w:t xml:space="preserve"> </w:t>
      </w:r>
      <w:r>
        <w:rPr>
          <w:lang w:eastAsia="en-NZ"/>
        </w:rPr>
        <w:t>(</w:t>
      </w:r>
      <w:r w:rsidRPr="002A5FF9">
        <w:rPr>
          <w:lang w:eastAsia="en-NZ"/>
        </w:rPr>
        <w:t>i.e. Tairāwhiti, Southern</w:t>
      </w:r>
      <w:r>
        <w:rPr>
          <w:lang w:eastAsia="en-NZ"/>
        </w:rPr>
        <w:t>)</w:t>
      </w:r>
      <w:r w:rsidR="0085736B">
        <w:rPr>
          <w:lang w:eastAsia="en-NZ"/>
        </w:rPr>
        <w:t>,</w:t>
      </w:r>
      <w:r w:rsidRPr="002A5FF9">
        <w:rPr>
          <w:lang w:eastAsia="en-NZ"/>
        </w:rPr>
        <w:t xml:space="preserve"> we are </w:t>
      </w:r>
      <w:r w:rsidR="0085736B">
        <w:rPr>
          <w:lang w:eastAsia="en-NZ"/>
        </w:rPr>
        <w:t>witnessing</w:t>
      </w:r>
      <w:r w:rsidR="0085736B" w:rsidRPr="002A5FF9">
        <w:rPr>
          <w:lang w:eastAsia="en-NZ"/>
        </w:rPr>
        <w:t xml:space="preserve"> </w:t>
      </w:r>
      <w:r w:rsidRPr="002A5FF9">
        <w:rPr>
          <w:lang w:eastAsia="en-NZ"/>
        </w:rPr>
        <w:t xml:space="preserve">Māori and Pacific disabled people still getting vaccinated at a steady rate. Vaccinations rates are accelerating.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39"/>
      </w:tblGrid>
      <w:tr w:rsidR="002A5FF9" w14:paraId="399D5649" w14:textId="77777777" w:rsidTr="00A421BB">
        <w:tc>
          <w:tcPr>
            <w:tcW w:w="4639" w:type="dxa"/>
            <w:shd w:val="clear" w:color="auto" w:fill="D9D9D9" w:themeFill="background1" w:themeFillShade="D9"/>
          </w:tcPr>
          <w:p w14:paraId="19CB6CC8" w14:textId="77777777" w:rsidR="002A5FF9" w:rsidRPr="002A5FF9" w:rsidRDefault="002A5FF9" w:rsidP="002A5FF9">
            <w:pPr>
              <w:spacing w:before="240"/>
              <w:rPr>
                <w:lang w:val="mi-NZ"/>
              </w:rPr>
            </w:pPr>
            <w:r w:rsidRPr="002A5FF9">
              <w:rPr>
                <w:lang w:val="mi-NZ"/>
              </w:rPr>
              <w:t xml:space="preserve">Auckland DHBs have the </w:t>
            </w:r>
            <w:r w:rsidRPr="002A5FF9">
              <w:rPr>
                <w:b/>
                <w:bCs/>
                <w:lang w:val="mi-NZ"/>
              </w:rPr>
              <w:t xml:space="preserve">highest vaccination rates </w:t>
            </w:r>
            <w:r w:rsidRPr="002A5FF9">
              <w:rPr>
                <w:lang w:val="mi-NZ"/>
              </w:rPr>
              <w:t>for disabled people in the country (92%)</w:t>
            </w:r>
          </w:p>
          <w:p w14:paraId="453FBF5E" w14:textId="77777777" w:rsidR="002A5FF9" w:rsidRPr="003D4A3C" w:rsidRDefault="002A5FF9" w:rsidP="00A421BB">
            <w:pPr>
              <w:rPr>
                <w:lang w:val="mi-NZ"/>
              </w:rPr>
            </w:pPr>
          </w:p>
        </w:tc>
      </w:tr>
    </w:tbl>
    <w:p w14:paraId="1BEC6CC3" w14:textId="1B3372C1" w:rsidR="003D4A3C" w:rsidRDefault="002A5FF9" w:rsidP="00923271">
      <w:pPr>
        <w:pStyle w:val="Heading3"/>
        <w:spacing w:before="240"/>
      </w:pPr>
      <w:r>
        <w:t>Learning impairments and people who are autistic</w:t>
      </w:r>
    </w:p>
    <w:p w14:paraId="1FC60C83" w14:textId="4082F27B" w:rsidR="002A5FF9" w:rsidRDefault="002A5FF9" w:rsidP="002A5FF9">
      <w:pPr>
        <w:rPr>
          <w:lang w:eastAsia="en-NZ"/>
        </w:rPr>
      </w:pPr>
      <w:r w:rsidRPr="002A5FF9">
        <w:rPr>
          <w:lang w:eastAsia="en-NZ"/>
        </w:rPr>
        <w:t>We also estimated vaccination rates for people with learning (intellectual) impairments (ID) and autistic people.</w:t>
      </w:r>
    </w:p>
    <w:p w14:paraId="7A9D2987" w14:textId="42F13013" w:rsidR="002A5FF9" w:rsidRPr="002A5FF9" w:rsidRDefault="002A5FF9" w:rsidP="002A5FF9">
      <w:pPr>
        <w:rPr>
          <w:lang w:eastAsia="en-NZ"/>
        </w:rPr>
      </w:pPr>
      <w:r w:rsidRPr="002A5FF9">
        <w:rPr>
          <w:lang w:eastAsia="en-NZ"/>
        </w:rPr>
        <w:t>Overall, individuals with learning (intellectual) impairments or who are autistic have vaccination rates broadly in line with the non-disabled population (84.6% and 85.3%). But there are pockets within these communities who are still lagging</w:t>
      </w:r>
      <w:r w:rsidR="0085736B">
        <w:rPr>
          <w:lang w:eastAsia="en-NZ"/>
        </w:rPr>
        <w:t>,</w:t>
      </w:r>
      <w:r w:rsidRPr="002A5FF9">
        <w:rPr>
          <w:lang w:eastAsia="en-NZ"/>
        </w:rPr>
        <w:t xml:space="preserve"> e.g. younger people (12 to 24</w:t>
      </w:r>
      <w:r w:rsidR="0085736B">
        <w:rPr>
          <w:lang w:eastAsia="en-NZ"/>
        </w:rPr>
        <w:t>-</w:t>
      </w:r>
      <w:r w:rsidRPr="002A5FF9">
        <w:rPr>
          <w:lang w:eastAsia="en-NZ"/>
        </w:rPr>
        <w:t>year</w:t>
      </w:r>
      <w:r w:rsidR="0085736B">
        <w:rPr>
          <w:lang w:eastAsia="en-NZ"/>
        </w:rPr>
        <w:t>-</w:t>
      </w:r>
      <w:r w:rsidRPr="002A5FF9">
        <w:rPr>
          <w:lang w:eastAsia="en-NZ"/>
        </w:rPr>
        <w:t>olds) with learning (intellectual) impairments (81.6%).</w:t>
      </w:r>
    </w:p>
    <w:sectPr w:rsidR="002A5FF9" w:rsidRPr="002A5FF9" w:rsidSect="001650C6">
      <w:type w:val="continuous"/>
      <w:pgSz w:w="11906" w:h="16838" w:code="9"/>
      <w:pgMar w:top="2836" w:right="1134" w:bottom="567" w:left="1134" w:header="851" w:footer="567" w:gutter="0"/>
      <w:cols w:num="2"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412EA" w14:textId="77777777" w:rsidR="001F598F" w:rsidRDefault="001F598F" w:rsidP="00C974C9">
      <w:pPr>
        <w:spacing w:after="0" w:line="240" w:lineRule="auto"/>
      </w:pPr>
      <w:r>
        <w:separator/>
      </w:r>
    </w:p>
    <w:p w14:paraId="2BB6845C" w14:textId="77777777" w:rsidR="001F598F" w:rsidRDefault="001F598F"/>
  </w:endnote>
  <w:endnote w:type="continuationSeparator" w:id="0">
    <w:p w14:paraId="72311F9E" w14:textId="77777777" w:rsidR="001F598F" w:rsidRDefault="001F598F" w:rsidP="00C974C9">
      <w:pPr>
        <w:spacing w:after="0" w:line="240" w:lineRule="auto"/>
      </w:pPr>
      <w:r>
        <w:continuationSeparator/>
      </w:r>
    </w:p>
    <w:p w14:paraId="6196E5CF" w14:textId="77777777" w:rsidR="001F598F" w:rsidRDefault="001F59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3A4CB" w14:textId="77777777" w:rsidR="00BE5B83" w:rsidRDefault="00BE5B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FC81E" w14:textId="77777777" w:rsidR="00A42F6D" w:rsidRDefault="00D2787E" w:rsidP="00B64A59">
    <w:pPr>
      <w:pStyle w:val="Footer"/>
    </w:pPr>
    <w:r>
      <w:rPr>
        <w:noProof/>
      </w:rPr>
      <w:t>www.swa.govt.nz</w:t>
    </w:r>
    <w:r w:rsidR="00BE1ABB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3056A" w14:textId="1EE0AF1D" w:rsidR="001F4AA7" w:rsidRDefault="001F4AA7">
    <w:pPr>
      <w:pStyle w:val="Footer"/>
    </w:pPr>
    <w:r>
      <w:rPr>
        <w:noProof/>
      </w:rPr>
      <w:t>www.swa.govt.nz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DE08D" w14:textId="77777777" w:rsidR="001F598F" w:rsidRPr="00F00D36" w:rsidRDefault="001F598F" w:rsidP="00C974C9">
      <w:pPr>
        <w:spacing w:after="0" w:line="240" w:lineRule="auto"/>
        <w:rPr>
          <w:color w:val="F47C20" w:themeColor="accent1"/>
        </w:rPr>
      </w:pPr>
      <w:r w:rsidRPr="00F00D36">
        <w:rPr>
          <w:color w:val="F47C20" w:themeColor="accent1"/>
        </w:rPr>
        <w:separator/>
      </w:r>
    </w:p>
    <w:p w14:paraId="1B1C8420" w14:textId="77777777" w:rsidR="001F598F" w:rsidRDefault="001F598F"/>
  </w:footnote>
  <w:footnote w:type="continuationSeparator" w:id="0">
    <w:p w14:paraId="5E006864" w14:textId="77777777" w:rsidR="001F598F" w:rsidRPr="00F00D36" w:rsidRDefault="001F598F" w:rsidP="00C974C9">
      <w:pPr>
        <w:spacing w:after="0" w:line="240" w:lineRule="auto"/>
        <w:rPr>
          <w:color w:val="F47C20" w:themeColor="accent1"/>
        </w:rPr>
      </w:pPr>
      <w:r w:rsidRPr="00F00D36">
        <w:rPr>
          <w:color w:val="F47C20" w:themeColor="accent1"/>
        </w:rPr>
        <w:continuationSeparator/>
      </w:r>
    </w:p>
    <w:p w14:paraId="50B19BEB" w14:textId="77777777" w:rsidR="001F598F" w:rsidRDefault="001F59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F22DF" w14:textId="77777777" w:rsidR="00BE5B83" w:rsidRDefault="00BE5B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9827D" w14:textId="242E38B7" w:rsidR="003D4A3C" w:rsidRDefault="003D4A3C">
    <w:pPr>
      <w:pStyle w:val="Head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1C4295A1" wp14:editId="5DA83281">
          <wp:simplePos x="0" y="0"/>
          <wp:positionH relativeFrom="page">
            <wp:posOffset>-635</wp:posOffset>
          </wp:positionH>
          <wp:positionV relativeFrom="paragraph">
            <wp:posOffset>-533400</wp:posOffset>
          </wp:positionV>
          <wp:extent cx="7532616" cy="10659600"/>
          <wp:effectExtent l="0" t="0" r="0" b="889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616" cy="106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14689" w14:textId="77777777" w:rsidR="00486622" w:rsidRDefault="00E448C5" w:rsidP="00F73AA0">
    <w:pPr>
      <w:ind w:hanging="426"/>
    </w:pPr>
    <w:r>
      <w:rPr>
        <w:noProof/>
      </w:rPr>
      <w:drawing>
        <wp:anchor distT="0" distB="0" distL="114300" distR="114300" simplePos="0" relativeHeight="251669504" behindDoc="1" locked="0" layoutInCell="1" allowOverlap="1" wp14:anchorId="437F783F" wp14:editId="0C34E86D">
          <wp:simplePos x="0" y="0"/>
          <wp:positionH relativeFrom="column">
            <wp:posOffset>-710565</wp:posOffset>
          </wp:positionH>
          <wp:positionV relativeFrom="paragraph">
            <wp:posOffset>-530225</wp:posOffset>
          </wp:positionV>
          <wp:extent cx="7532616" cy="106596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616" cy="106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9DC">
      <w:rPr>
        <w:noProof/>
      </w:rPr>
      <w:drawing>
        <wp:anchor distT="0" distB="0" distL="114300" distR="114300" simplePos="0" relativeHeight="251661312" behindDoc="0" locked="1" layoutInCell="1" allowOverlap="1" wp14:anchorId="64C5586A" wp14:editId="293A4A9E">
          <wp:simplePos x="0" y="0"/>
          <wp:positionH relativeFrom="margin">
            <wp:align>right</wp:align>
          </wp:positionH>
          <wp:positionV relativeFrom="page">
            <wp:posOffset>10225405</wp:posOffset>
          </wp:positionV>
          <wp:extent cx="1400400" cy="144000"/>
          <wp:effectExtent l="0" t="0" r="0" b="8890"/>
          <wp:wrapNone/>
          <wp:docPr id="24" name="Picture 24" descr="C:\Users\Elaine\CLIENTS - Current\Gusto\2017-05 SIA\From client\AOG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aine\CLIENTS - Current\Gusto\2017-05 SIA\From client\AOG-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400" cy="1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8BA233" w14:textId="77777777" w:rsidR="00F067FF" w:rsidRDefault="00E448C5" w:rsidP="00F067FF">
    <w:pPr>
      <w:spacing w:after="567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BDC514" wp14:editId="6F3E5CD8">
              <wp:simplePos x="0" y="0"/>
              <wp:positionH relativeFrom="margin">
                <wp:posOffset>4532630</wp:posOffset>
              </wp:positionH>
              <wp:positionV relativeFrom="paragraph">
                <wp:posOffset>309245</wp:posOffset>
              </wp:positionV>
              <wp:extent cx="1584251" cy="323850"/>
              <wp:effectExtent l="0" t="0" r="3810" b="635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4251" cy="323850"/>
                      </a:xfrm>
                      <a:prstGeom prst="rect">
                        <a:avLst/>
                      </a:prstGeom>
                      <a:solidFill>
                        <a:srgbClr val="3A9CA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22DC16" w14:textId="77777777" w:rsidR="00074352" w:rsidRPr="009D78E7" w:rsidRDefault="00073A82" w:rsidP="009D78E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lang w:val="en-AU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lang w:val="en-AU"/>
                            </w:rPr>
                            <w:t>Information sheet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BDC51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56.9pt;margin-top:24.35pt;width:124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" fillcolor="#3a9cae" stroked="f" strokeweight=".5pt">
              <v:textbox>
                <w:txbxContent>
                  <w:p w14:paraId="0E22DC16" w14:textId="77777777" w:rsidR="00074352" w:rsidRPr="009D78E7" w:rsidRDefault="00073A82" w:rsidP="009D78E7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lang w:val="en-AU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lang w:val="en-AU"/>
                      </w:rPr>
                      <w:t>Information sheet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FCD9B" w14:textId="5751FAED" w:rsidR="00F305B7" w:rsidRDefault="00F305B7" w:rsidP="00FF6D09">
    <w:pPr>
      <w:tabs>
        <w:tab w:val="left" w:pos="567"/>
      </w:tabs>
      <w:ind w:hanging="426"/>
    </w:pPr>
    <w:r>
      <w:rPr>
        <w:noProof/>
      </w:rPr>
      <w:drawing>
        <wp:anchor distT="0" distB="0" distL="114300" distR="114300" simplePos="0" relativeHeight="251666432" behindDoc="0" locked="1" layoutInCell="1" allowOverlap="1" wp14:anchorId="0D9807EC" wp14:editId="1C7495B2">
          <wp:simplePos x="0" y="0"/>
          <wp:positionH relativeFrom="margin">
            <wp:align>right</wp:align>
          </wp:positionH>
          <wp:positionV relativeFrom="page">
            <wp:posOffset>10225405</wp:posOffset>
          </wp:positionV>
          <wp:extent cx="1400400" cy="144000"/>
          <wp:effectExtent l="0" t="0" r="0" b="8890"/>
          <wp:wrapNone/>
          <wp:docPr id="21" name="Picture 21" descr="C:\Users\Elaine\CLIENTS - Current\Gusto\2017-05 SIA\From client\AOG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aine\CLIENTS - Current\Gusto\2017-05 SIA\From client\AOG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400" cy="1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14460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02E8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B018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3E54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8C8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A84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48D5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4A1E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1AB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BE5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B20ECB"/>
    <w:multiLevelType w:val="hybridMultilevel"/>
    <w:tmpl w:val="7C2E85C0"/>
    <w:lvl w:ilvl="0" w:tplc="D0F60CB0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C7F69"/>
    <w:multiLevelType w:val="hybridMultilevel"/>
    <w:tmpl w:val="57FE3D14"/>
    <w:lvl w:ilvl="0" w:tplc="A81A8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7C9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02E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849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904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B63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DA8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6CB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4A0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2CD2CB2"/>
    <w:multiLevelType w:val="multilevel"/>
    <w:tmpl w:val="0194EFC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26567F"/>
      </w:rPr>
    </w:lvl>
    <w:lvl w:ilvl="1">
      <w:start w:val="1"/>
      <w:numFmt w:val="bullet"/>
      <w:lvlText w:val="»"/>
      <w:lvlJc w:val="left"/>
      <w:pPr>
        <w:tabs>
          <w:tab w:val="num" w:pos="567"/>
        </w:tabs>
        <w:ind w:left="568" w:hanging="284"/>
      </w:pPr>
      <w:rPr>
        <w:rFonts w:ascii="Times New Roman" w:hAnsi="Times New Roman" w:cs="Times New Roman" w:hint="default"/>
        <w:color w:val="F47C20" w:themeColor="accent1"/>
        <w:sz w:val="22"/>
      </w:rPr>
    </w:lvl>
    <w:lvl w:ilvl="2">
      <w:start w:val="1"/>
      <w:numFmt w:val="bullet"/>
      <w:lvlText w:val="▪"/>
      <w:lvlJc w:val="left"/>
      <w:pPr>
        <w:ind w:left="852" w:hanging="284"/>
      </w:pPr>
      <w:rPr>
        <w:rFonts w:ascii="Times New Roman" w:hAnsi="Times New Roman" w:cs="Times New Roman" w:hint="default"/>
        <w:color w:val="F47C20" w:themeColor="accent1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▪"/>
      <w:lvlJc w:val="left"/>
      <w:pPr>
        <w:ind w:left="1420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•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2552" w:hanging="284"/>
      </w:pPr>
      <w:rPr>
        <w:rFonts w:ascii="Calibri" w:hAnsi="Calibri" w:hint="default"/>
      </w:rPr>
    </w:lvl>
  </w:abstractNum>
  <w:abstractNum w:abstractNumId="13" w15:restartNumberingAfterBreak="0">
    <w:nsid w:val="403611AA"/>
    <w:multiLevelType w:val="hybridMultilevel"/>
    <w:tmpl w:val="9314FB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C1CE7"/>
    <w:multiLevelType w:val="hybridMultilevel"/>
    <w:tmpl w:val="408A831A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66813"/>
    <w:multiLevelType w:val="hybridMultilevel"/>
    <w:tmpl w:val="519401EC"/>
    <w:lvl w:ilvl="0" w:tplc="87A06F8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C04AF"/>
    <w:multiLevelType w:val="hybridMultilevel"/>
    <w:tmpl w:val="D8EC52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34497"/>
    <w:multiLevelType w:val="multilevel"/>
    <w:tmpl w:val="C8F61146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4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851"/>
        </w:tabs>
        <w:ind w:left="851" w:hanging="511"/>
      </w:pPr>
      <w:rPr>
        <w:rFonts w:hint="default"/>
        <w:sz w:val="24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588"/>
        </w:tabs>
        <w:ind w:left="1588" w:hanging="737"/>
      </w:pPr>
      <w:rPr>
        <w:rFonts w:hint="default"/>
        <w:sz w:val="24"/>
      </w:rPr>
    </w:lvl>
    <w:lvl w:ilvl="3">
      <w:start w:val="1"/>
      <w:numFmt w:val="decimal"/>
      <w:pStyle w:val="ListNumber4"/>
      <w:suff w:val="space"/>
      <w:lvlText w:val="%1.%2.%3.%4"/>
      <w:lvlJc w:val="left"/>
      <w:pPr>
        <w:ind w:left="1985" w:hanging="397"/>
      </w:pPr>
      <w:rPr>
        <w:rFonts w:hint="default"/>
      </w:rPr>
    </w:lvl>
    <w:lvl w:ilvl="4">
      <w:start w:val="1"/>
      <w:numFmt w:val="decimal"/>
      <w:pStyle w:val="ListNumber5"/>
      <w:suff w:val="space"/>
      <w:lvlText w:val="%1.%2.%3.%4.%5"/>
      <w:lvlJc w:val="left"/>
      <w:pPr>
        <w:ind w:left="2552" w:hanging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3119" w:hanging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3686" w:hanging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4253" w:hanging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4820" w:hanging="567"/>
      </w:pPr>
      <w:rPr>
        <w:rFonts w:hint="default"/>
      </w:rPr>
    </w:lvl>
  </w:abstractNum>
  <w:abstractNum w:abstractNumId="18" w15:restartNumberingAfterBreak="0">
    <w:nsid w:val="56775A85"/>
    <w:multiLevelType w:val="hybridMultilevel"/>
    <w:tmpl w:val="03A2BC64"/>
    <w:lvl w:ilvl="0" w:tplc="5376586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6C72E4CC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D0B0B"/>
    <w:multiLevelType w:val="multilevel"/>
    <w:tmpl w:val="AF62BA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505BEC"/>
    <w:multiLevelType w:val="hybridMultilevel"/>
    <w:tmpl w:val="52E0EAF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E26A3"/>
    <w:multiLevelType w:val="multilevel"/>
    <w:tmpl w:val="F02ED3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8731B"/>
      </w:rPr>
    </w:lvl>
    <w:lvl w:ilvl="1">
      <w:start w:val="1"/>
      <w:numFmt w:val="bullet"/>
      <w:pStyle w:val="ListBullet2"/>
      <w:lvlText w:val=""/>
      <w:lvlJc w:val="left"/>
      <w:pPr>
        <w:ind w:left="644" w:hanging="360"/>
      </w:pPr>
      <w:rPr>
        <w:rFonts w:ascii="Symbol" w:hAnsi="Symbol" w:hint="default"/>
        <w:color w:val="979AA0"/>
        <w:sz w:val="22"/>
      </w:rPr>
    </w:lvl>
    <w:lvl w:ilvl="2">
      <w:start w:val="1"/>
      <w:numFmt w:val="bullet"/>
      <w:pStyle w:val="ListBullet3"/>
      <w:lvlText w:val="▪"/>
      <w:lvlJc w:val="left"/>
      <w:pPr>
        <w:ind w:left="852" w:hanging="284"/>
      </w:pPr>
      <w:rPr>
        <w:rFonts w:ascii="Times New Roman" w:hAnsi="Times New Roman" w:cs="Times New Roman" w:hint="default"/>
        <w:color w:val="F47C20" w:themeColor="accent1"/>
      </w:rPr>
    </w:lvl>
    <w:lvl w:ilvl="3">
      <w:start w:val="1"/>
      <w:numFmt w:val="bullet"/>
      <w:pStyle w:val="ListBullet4"/>
      <w:lvlText w:val="»"/>
      <w:lvlJc w:val="left"/>
      <w:pPr>
        <w:ind w:left="1136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pStyle w:val="ListBullet5"/>
      <w:lvlText w:val="▪"/>
      <w:lvlJc w:val="left"/>
      <w:pPr>
        <w:ind w:left="1420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•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2552" w:hanging="284"/>
      </w:pPr>
      <w:rPr>
        <w:rFonts w:ascii="Calibri" w:hAnsi="Calibri" w:hint="default"/>
      </w:rPr>
    </w:lvl>
  </w:abstractNum>
  <w:abstractNum w:abstractNumId="22" w15:restartNumberingAfterBreak="0">
    <w:nsid w:val="7FDF592F"/>
    <w:multiLevelType w:val="multilevel"/>
    <w:tmpl w:val="4808D8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F47C20" w:themeColor="accent1"/>
      </w:rPr>
    </w:lvl>
    <w:lvl w:ilvl="1">
      <w:start w:val="1"/>
      <w:numFmt w:val="bullet"/>
      <w:lvlText w:val="»"/>
      <w:lvlJc w:val="left"/>
      <w:pPr>
        <w:tabs>
          <w:tab w:val="num" w:pos="567"/>
        </w:tabs>
        <w:ind w:left="568" w:hanging="284"/>
      </w:pPr>
      <w:rPr>
        <w:rFonts w:ascii="Times New Roman" w:hAnsi="Times New Roman" w:cs="Times New Roman" w:hint="default"/>
        <w:color w:val="F47C20" w:themeColor="accent1"/>
        <w:sz w:val="22"/>
      </w:rPr>
    </w:lvl>
    <w:lvl w:ilvl="2">
      <w:start w:val="1"/>
      <w:numFmt w:val="bullet"/>
      <w:lvlText w:val="▪"/>
      <w:lvlJc w:val="left"/>
      <w:pPr>
        <w:ind w:left="852" w:hanging="284"/>
      </w:pPr>
      <w:rPr>
        <w:rFonts w:ascii="Times New Roman" w:hAnsi="Times New Roman" w:cs="Times New Roman" w:hint="default"/>
        <w:color w:val="F47C20" w:themeColor="accent1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▪"/>
      <w:lvlJc w:val="left"/>
      <w:pPr>
        <w:ind w:left="1420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•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2552" w:hanging="284"/>
      </w:pPr>
      <w:rPr>
        <w:rFonts w:ascii="Calibri" w:hAnsi="Calibri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0"/>
  </w:num>
  <w:num w:numId="14">
    <w:abstractNumId w:val="14"/>
  </w:num>
  <w:num w:numId="15">
    <w:abstractNumId w:val="16"/>
  </w:num>
  <w:num w:numId="16">
    <w:abstractNumId w:val="20"/>
  </w:num>
  <w:num w:numId="17">
    <w:abstractNumId w:val="18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7"/>
  </w:num>
  <w:num w:numId="21">
    <w:abstractNumId w:val="22"/>
  </w:num>
  <w:num w:numId="22">
    <w:abstractNumId w:val="17"/>
  </w:num>
  <w:num w:numId="23">
    <w:abstractNumId w:val="17"/>
  </w:num>
  <w:num w:numId="24">
    <w:abstractNumId w:val="12"/>
  </w:num>
  <w:num w:numId="25">
    <w:abstractNumId w:val="21"/>
  </w:num>
  <w:num w:numId="26">
    <w:abstractNumId w:val="15"/>
  </w:num>
  <w:num w:numId="27">
    <w:abstractNumId w:val="19"/>
  </w:num>
  <w:num w:numId="28">
    <w:abstractNumId w:val="1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revisionView w:markup="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2B"/>
    <w:rsid w:val="000041C9"/>
    <w:rsid w:val="000165A8"/>
    <w:rsid w:val="000309B8"/>
    <w:rsid w:val="0003582C"/>
    <w:rsid w:val="000359FF"/>
    <w:rsid w:val="000412E1"/>
    <w:rsid w:val="00071B0D"/>
    <w:rsid w:val="00073A82"/>
    <w:rsid w:val="00074352"/>
    <w:rsid w:val="00086897"/>
    <w:rsid w:val="000878A4"/>
    <w:rsid w:val="0009750C"/>
    <w:rsid w:val="000A5103"/>
    <w:rsid w:val="000A6328"/>
    <w:rsid w:val="000B10F2"/>
    <w:rsid w:val="000B71D1"/>
    <w:rsid w:val="000C01AC"/>
    <w:rsid w:val="000D16DC"/>
    <w:rsid w:val="000D1ED5"/>
    <w:rsid w:val="000E4164"/>
    <w:rsid w:val="000F2C7B"/>
    <w:rsid w:val="001019DC"/>
    <w:rsid w:val="00123F5C"/>
    <w:rsid w:val="001415BC"/>
    <w:rsid w:val="00145F5B"/>
    <w:rsid w:val="00147B60"/>
    <w:rsid w:val="001503D0"/>
    <w:rsid w:val="00151CF1"/>
    <w:rsid w:val="001650C6"/>
    <w:rsid w:val="001744A7"/>
    <w:rsid w:val="0017556F"/>
    <w:rsid w:val="00181C50"/>
    <w:rsid w:val="00186AD0"/>
    <w:rsid w:val="001878CD"/>
    <w:rsid w:val="001A37EB"/>
    <w:rsid w:val="001D29FD"/>
    <w:rsid w:val="001D7CB2"/>
    <w:rsid w:val="001E4968"/>
    <w:rsid w:val="001F1981"/>
    <w:rsid w:val="001F4AA7"/>
    <w:rsid w:val="001F598F"/>
    <w:rsid w:val="002038E1"/>
    <w:rsid w:val="002165C6"/>
    <w:rsid w:val="00220613"/>
    <w:rsid w:val="002332AB"/>
    <w:rsid w:val="00234971"/>
    <w:rsid w:val="00235738"/>
    <w:rsid w:val="002620E2"/>
    <w:rsid w:val="00263478"/>
    <w:rsid w:val="00277B42"/>
    <w:rsid w:val="00287A1C"/>
    <w:rsid w:val="0029040D"/>
    <w:rsid w:val="002A252F"/>
    <w:rsid w:val="002A57A3"/>
    <w:rsid w:val="002A5FF9"/>
    <w:rsid w:val="002A68A2"/>
    <w:rsid w:val="002B000A"/>
    <w:rsid w:val="002B07DD"/>
    <w:rsid w:val="002B50B2"/>
    <w:rsid w:val="002D20EA"/>
    <w:rsid w:val="002D2A2C"/>
    <w:rsid w:val="002D449D"/>
    <w:rsid w:val="002E2AD6"/>
    <w:rsid w:val="002E4626"/>
    <w:rsid w:val="0030284F"/>
    <w:rsid w:val="0031127B"/>
    <w:rsid w:val="00314322"/>
    <w:rsid w:val="00314658"/>
    <w:rsid w:val="00316133"/>
    <w:rsid w:val="0032393A"/>
    <w:rsid w:val="003246EB"/>
    <w:rsid w:val="00330A43"/>
    <w:rsid w:val="00332F06"/>
    <w:rsid w:val="00344898"/>
    <w:rsid w:val="00344913"/>
    <w:rsid w:val="00353050"/>
    <w:rsid w:val="003624BF"/>
    <w:rsid w:val="0036799F"/>
    <w:rsid w:val="003939F7"/>
    <w:rsid w:val="00396943"/>
    <w:rsid w:val="0039749C"/>
    <w:rsid w:val="003B2CEE"/>
    <w:rsid w:val="003C3B61"/>
    <w:rsid w:val="003C67FC"/>
    <w:rsid w:val="003D4A3C"/>
    <w:rsid w:val="003E1D14"/>
    <w:rsid w:val="003E2CF1"/>
    <w:rsid w:val="003E640A"/>
    <w:rsid w:val="0040375D"/>
    <w:rsid w:val="00407595"/>
    <w:rsid w:val="00414600"/>
    <w:rsid w:val="0041524D"/>
    <w:rsid w:val="00423323"/>
    <w:rsid w:val="00431AF0"/>
    <w:rsid w:val="004424F3"/>
    <w:rsid w:val="0044565F"/>
    <w:rsid w:val="004507AD"/>
    <w:rsid w:val="0047276B"/>
    <w:rsid w:val="00473719"/>
    <w:rsid w:val="00486622"/>
    <w:rsid w:val="00491FDC"/>
    <w:rsid w:val="004A0C7B"/>
    <w:rsid w:val="004A41DF"/>
    <w:rsid w:val="004C4482"/>
    <w:rsid w:val="004C4F9F"/>
    <w:rsid w:val="004D78EF"/>
    <w:rsid w:val="004E4AC0"/>
    <w:rsid w:val="004F1BFE"/>
    <w:rsid w:val="004F35FB"/>
    <w:rsid w:val="004F3621"/>
    <w:rsid w:val="0050233E"/>
    <w:rsid w:val="0050396B"/>
    <w:rsid w:val="00504D5A"/>
    <w:rsid w:val="005063D9"/>
    <w:rsid w:val="00512F83"/>
    <w:rsid w:val="00513F89"/>
    <w:rsid w:val="00525FBB"/>
    <w:rsid w:val="005267B2"/>
    <w:rsid w:val="00534E90"/>
    <w:rsid w:val="00553039"/>
    <w:rsid w:val="005611E7"/>
    <w:rsid w:val="00575B8C"/>
    <w:rsid w:val="00592133"/>
    <w:rsid w:val="005970F4"/>
    <w:rsid w:val="005976F7"/>
    <w:rsid w:val="005A2248"/>
    <w:rsid w:val="005A37FD"/>
    <w:rsid w:val="005A39DC"/>
    <w:rsid w:val="005B64E4"/>
    <w:rsid w:val="005C50A8"/>
    <w:rsid w:val="005D7D2B"/>
    <w:rsid w:val="005E7E1E"/>
    <w:rsid w:val="005F3447"/>
    <w:rsid w:val="00605984"/>
    <w:rsid w:val="00621525"/>
    <w:rsid w:val="0063146B"/>
    <w:rsid w:val="006358DF"/>
    <w:rsid w:val="0065375C"/>
    <w:rsid w:val="00654E3A"/>
    <w:rsid w:val="006553E9"/>
    <w:rsid w:val="0066118B"/>
    <w:rsid w:val="006756E8"/>
    <w:rsid w:val="006A1F6A"/>
    <w:rsid w:val="006B00E1"/>
    <w:rsid w:val="006B44BD"/>
    <w:rsid w:val="006C6685"/>
    <w:rsid w:val="006D31A3"/>
    <w:rsid w:val="006D4D50"/>
    <w:rsid w:val="006E1BFC"/>
    <w:rsid w:val="006E4C6E"/>
    <w:rsid w:val="006F0AB9"/>
    <w:rsid w:val="006F40B5"/>
    <w:rsid w:val="006F5B5B"/>
    <w:rsid w:val="00700105"/>
    <w:rsid w:val="00700CF2"/>
    <w:rsid w:val="007130CE"/>
    <w:rsid w:val="00715E2E"/>
    <w:rsid w:val="007215A4"/>
    <w:rsid w:val="00730E15"/>
    <w:rsid w:val="00757008"/>
    <w:rsid w:val="00757306"/>
    <w:rsid w:val="00781BD8"/>
    <w:rsid w:val="0078519A"/>
    <w:rsid w:val="0078524B"/>
    <w:rsid w:val="00786C1C"/>
    <w:rsid w:val="007A4393"/>
    <w:rsid w:val="007A5BFA"/>
    <w:rsid w:val="007B0438"/>
    <w:rsid w:val="007B2BBA"/>
    <w:rsid w:val="007C0C62"/>
    <w:rsid w:val="007C2D07"/>
    <w:rsid w:val="007D0C46"/>
    <w:rsid w:val="007D41D3"/>
    <w:rsid w:val="007D65EC"/>
    <w:rsid w:val="007E2990"/>
    <w:rsid w:val="007E2F92"/>
    <w:rsid w:val="00801625"/>
    <w:rsid w:val="00803DC8"/>
    <w:rsid w:val="008041F7"/>
    <w:rsid w:val="008136EF"/>
    <w:rsid w:val="008378E4"/>
    <w:rsid w:val="0085736B"/>
    <w:rsid w:val="00867315"/>
    <w:rsid w:val="00874A62"/>
    <w:rsid w:val="00885713"/>
    <w:rsid w:val="008872F7"/>
    <w:rsid w:val="00887562"/>
    <w:rsid w:val="00894AA0"/>
    <w:rsid w:val="008966F3"/>
    <w:rsid w:val="008B0158"/>
    <w:rsid w:val="008B1C5D"/>
    <w:rsid w:val="008B42E3"/>
    <w:rsid w:val="008C0ED8"/>
    <w:rsid w:val="008C2872"/>
    <w:rsid w:val="008D69F8"/>
    <w:rsid w:val="008E655F"/>
    <w:rsid w:val="008F2F03"/>
    <w:rsid w:val="008F3217"/>
    <w:rsid w:val="008F79BF"/>
    <w:rsid w:val="008F7DCE"/>
    <w:rsid w:val="00903C3A"/>
    <w:rsid w:val="009114EE"/>
    <w:rsid w:val="0091675B"/>
    <w:rsid w:val="00923271"/>
    <w:rsid w:val="00941981"/>
    <w:rsid w:val="00944997"/>
    <w:rsid w:val="00944AB4"/>
    <w:rsid w:val="009467A7"/>
    <w:rsid w:val="00950A5C"/>
    <w:rsid w:val="009531D6"/>
    <w:rsid w:val="009576C4"/>
    <w:rsid w:val="009631CA"/>
    <w:rsid w:val="009921A5"/>
    <w:rsid w:val="00996CC3"/>
    <w:rsid w:val="009974F6"/>
    <w:rsid w:val="00997E21"/>
    <w:rsid w:val="009A0462"/>
    <w:rsid w:val="009A2FC0"/>
    <w:rsid w:val="009A58D2"/>
    <w:rsid w:val="009B1D32"/>
    <w:rsid w:val="009C7850"/>
    <w:rsid w:val="009D39AB"/>
    <w:rsid w:val="009D6A4B"/>
    <w:rsid w:val="009D78E7"/>
    <w:rsid w:val="009F0311"/>
    <w:rsid w:val="00A0102F"/>
    <w:rsid w:val="00A10C75"/>
    <w:rsid w:val="00A42F6D"/>
    <w:rsid w:val="00A51F6D"/>
    <w:rsid w:val="00A54634"/>
    <w:rsid w:val="00A61F58"/>
    <w:rsid w:val="00A6406D"/>
    <w:rsid w:val="00A6467A"/>
    <w:rsid w:val="00A73B2A"/>
    <w:rsid w:val="00A86EFD"/>
    <w:rsid w:val="00A9094D"/>
    <w:rsid w:val="00A92CC3"/>
    <w:rsid w:val="00A94D9A"/>
    <w:rsid w:val="00A97747"/>
    <w:rsid w:val="00AA1D58"/>
    <w:rsid w:val="00AC4DB5"/>
    <w:rsid w:val="00AC7C85"/>
    <w:rsid w:val="00AD4681"/>
    <w:rsid w:val="00AE0520"/>
    <w:rsid w:val="00AE0EED"/>
    <w:rsid w:val="00AF38C1"/>
    <w:rsid w:val="00AF7471"/>
    <w:rsid w:val="00B04F8F"/>
    <w:rsid w:val="00B052B4"/>
    <w:rsid w:val="00B054FA"/>
    <w:rsid w:val="00B055E2"/>
    <w:rsid w:val="00B0632D"/>
    <w:rsid w:val="00B076EA"/>
    <w:rsid w:val="00B07E79"/>
    <w:rsid w:val="00B34440"/>
    <w:rsid w:val="00B52161"/>
    <w:rsid w:val="00B64A59"/>
    <w:rsid w:val="00B64C1B"/>
    <w:rsid w:val="00B80841"/>
    <w:rsid w:val="00B85E74"/>
    <w:rsid w:val="00B972F1"/>
    <w:rsid w:val="00BA014B"/>
    <w:rsid w:val="00BA153C"/>
    <w:rsid w:val="00BA1647"/>
    <w:rsid w:val="00BA2D91"/>
    <w:rsid w:val="00BB341E"/>
    <w:rsid w:val="00BC621C"/>
    <w:rsid w:val="00BD7F9E"/>
    <w:rsid w:val="00BE1ABB"/>
    <w:rsid w:val="00BE5A34"/>
    <w:rsid w:val="00BE5B83"/>
    <w:rsid w:val="00BE6ABE"/>
    <w:rsid w:val="00BE6AF7"/>
    <w:rsid w:val="00BF6EEA"/>
    <w:rsid w:val="00C14BA6"/>
    <w:rsid w:val="00C17344"/>
    <w:rsid w:val="00C30925"/>
    <w:rsid w:val="00C32B03"/>
    <w:rsid w:val="00C331AB"/>
    <w:rsid w:val="00C45D52"/>
    <w:rsid w:val="00C479F9"/>
    <w:rsid w:val="00C52D6C"/>
    <w:rsid w:val="00C56441"/>
    <w:rsid w:val="00C6299F"/>
    <w:rsid w:val="00C75C58"/>
    <w:rsid w:val="00C83132"/>
    <w:rsid w:val="00C94892"/>
    <w:rsid w:val="00C95CEB"/>
    <w:rsid w:val="00C974C9"/>
    <w:rsid w:val="00CD26A9"/>
    <w:rsid w:val="00CD4D98"/>
    <w:rsid w:val="00CD591B"/>
    <w:rsid w:val="00CF6104"/>
    <w:rsid w:val="00D007D5"/>
    <w:rsid w:val="00D13034"/>
    <w:rsid w:val="00D14921"/>
    <w:rsid w:val="00D25F75"/>
    <w:rsid w:val="00D2787E"/>
    <w:rsid w:val="00D32F43"/>
    <w:rsid w:val="00D371FC"/>
    <w:rsid w:val="00D37FC8"/>
    <w:rsid w:val="00D408D0"/>
    <w:rsid w:val="00D67BA0"/>
    <w:rsid w:val="00D738C6"/>
    <w:rsid w:val="00D765C1"/>
    <w:rsid w:val="00DD7497"/>
    <w:rsid w:val="00DE0666"/>
    <w:rsid w:val="00DE2D78"/>
    <w:rsid w:val="00E20A55"/>
    <w:rsid w:val="00E34DBD"/>
    <w:rsid w:val="00E362CF"/>
    <w:rsid w:val="00E41F8B"/>
    <w:rsid w:val="00E448C5"/>
    <w:rsid w:val="00E528EB"/>
    <w:rsid w:val="00E52C7A"/>
    <w:rsid w:val="00E57A22"/>
    <w:rsid w:val="00E61D61"/>
    <w:rsid w:val="00E6739E"/>
    <w:rsid w:val="00E774D1"/>
    <w:rsid w:val="00E90BA5"/>
    <w:rsid w:val="00E913C3"/>
    <w:rsid w:val="00E9199F"/>
    <w:rsid w:val="00E95C4E"/>
    <w:rsid w:val="00E97DAD"/>
    <w:rsid w:val="00EA10D9"/>
    <w:rsid w:val="00EA188A"/>
    <w:rsid w:val="00EA2B37"/>
    <w:rsid w:val="00EA5E92"/>
    <w:rsid w:val="00EB4E52"/>
    <w:rsid w:val="00EC1A4C"/>
    <w:rsid w:val="00EC366B"/>
    <w:rsid w:val="00ED0CA6"/>
    <w:rsid w:val="00EE0394"/>
    <w:rsid w:val="00EE1206"/>
    <w:rsid w:val="00EF6BE1"/>
    <w:rsid w:val="00EF76F8"/>
    <w:rsid w:val="00F00D36"/>
    <w:rsid w:val="00F067FF"/>
    <w:rsid w:val="00F305B7"/>
    <w:rsid w:val="00F37E33"/>
    <w:rsid w:val="00F42070"/>
    <w:rsid w:val="00F56E08"/>
    <w:rsid w:val="00F67623"/>
    <w:rsid w:val="00F73AA0"/>
    <w:rsid w:val="00F778B2"/>
    <w:rsid w:val="00F82692"/>
    <w:rsid w:val="00F8285E"/>
    <w:rsid w:val="00F905FE"/>
    <w:rsid w:val="00F95B07"/>
    <w:rsid w:val="00F95F04"/>
    <w:rsid w:val="00FA19F6"/>
    <w:rsid w:val="00FC7D38"/>
    <w:rsid w:val="00FD06B9"/>
    <w:rsid w:val="00FD143E"/>
    <w:rsid w:val="00FD1853"/>
    <w:rsid w:val="00FD26F3"/>
    <w:rsid w:val="00FE006C"/>
    <w:rsid w:val="00FE52BA"/>
    <w:rsid w:val="00FF0F7A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E2E3E0"/>
  <w15:docId w15:val="{5DCABF77-6A92-4218-8BAF-768A8E34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4"/>
        <w:szCs w:val="24"/>
        <w:lang w:val="en-AU" w:eastAsia="ja-JP" w:bidi="ar-SA"/>
      </w:rPr>
    </w:rPrDefault>
    <w:pPrDefault>
      <w:pPr>
        <w:spacing w:after="170" w:line="32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94" w:unhideWhenUsed="1"/>
    <w:lsdException w:name="index heading" w:semiHidden="1" w:unhideWhenUsed="1"/>
    <w:lsdException w:name="caption" w:semiHidden="1" w:uiPriority="5" w:unhideWhenUsed="1"/>
    <w:lsdException w:name="table of figures" w:semiHidden="1" w:uiPriority="5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4" w:unhideWhenUsed="1"/>
    <w:lsdException w:name="endnote reference" w:semiHidden="1" w:unhideWhenUsed="1"/>
    <w:lsdException w:name="endnote text" w:semiHidden="1" w:unhideWhenUsed="1"/>
    <w:lsdException w:name="table of authorities" w:semiHidden="1" w:uiPriority="59"/>
    <w:lsdException w:name="macro" w:semiHidden="1" w:unhideWhenUsed="1"/>
    <w:lsdException w:name="toa heading" w:semiHidden="1" w:unhideWhenUsed="1"/>
    <w:lsdException w:name="List" w:semiHidden="1"/>
    <w:lsdException w:name="List Bullet" w:uiPriority="4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iPriority="4" w:unhideWhenUsed="1"/>
    <w:lsdException w:name="List Bullet 4" w:semiHidden="1" w:uiPriority="4" w:unhideWhenUsed="1"/>
    <w:lsdException w:name="List Bullet 5" w:semiHidden="1" w:uiPriority="4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/>
    <w:lsdException w:name="List Number 5" w:semiHidden="1" w:uiPriority="4" w:unhideWhenUsed="1"/>
    <w:lsdException w:name="Title" w:uiPriority="9"/>
    <w:lsdException w:name="Closing" w:semiHidden="1" w:unhideWhenUsed="1"/>
    <w:lsdException w:name="Signature" w:semiHidden="1" w:uiPriority="24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0"/>
    <w:lsdException w:name="Salutation" w:semiHidden="1" w:uiPriority="24" w:unhideWhenUsed="1"/>
    <w:lsdException w:name="Date" w:semiHidden="1" w:uiPriority="6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89" w:unhideWhenUsed="1"/>
    <w:lsdException w:name="FollowedHyperlink" w:semiHidden="1" w:uiPriority="0" w:unhideWhenUsed="1"/>
    <w:lsdException w:name="Strong" w:uiPriority="7"/>
    <w:lsdException w:name="Emphasis" w:uiPriority="7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2"/>
    <w:lsdException w:name="Intense Quote" w:semiHidden="1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WA Body"/>
    <w:unhideWhenUsed/>
    <w:rsid w:val="002A5FF9"/>
    <w:rPr>
      <w:lang w:val="en-NZ"/>
    </w:rPr>
  </w:style>
  <w:style w:type="paragraph" w:styleId="Heading1">
    <w:name w:val="heading 1"/>
    <w:aliases w:val="SWA Title"/>
    <w:next w:val="Normal"/>
    <w:link w:val="Heading1Char"/>
    <w:uiPriority w:val="6"/>
    <w:qFormat/>
    <w:rsid w:val="00E448C5"/>
    <w:pPr>
      <w:keepNext/>
      <w:keepLines/>
      <w:spacing w:after="397" w:line="520" w:lineRule="atLeast"/>
      <w:outlineLvl w:val="0"/>
    </w:pPr>
    <w:rPr>
      <w:rFonts w:ascii="Arial" w:hAnsi="Arial"/>
      <w:b/>
      <w:color w:val="2A2A3E"/>
      <w:sz w:val="44"/>
      <w:szCs w:val="22"/>
      <w:lang w:val="en-NZ" w:eastAsia="en-NZ"/>
    </w:rPr>
  </w:style>
  <w:style w:type="paragraph" w:styleId="Heading2">
    <w:name w:val="heading 2"/>
    <w:aliases w:val="SWA Heading 2"/>
    <w:next w:val="SWASpaceforLine"/>
    <w:link w:val="Heading2Char"/>
    <w:uiPriority w:val="8"/>
    <w:qFormat/>
    <w:rsid w:val="00605984"/>
    <w:pPr>
      <w:keepNext/>
      <w:keepLines/>
      <w:spacing w:after="113" w:line="440" w:lineRule="atLeast"/>
      <w:outlineLvl w:val="1"/>
    </w:pPr>
    <w:rPr>
      <w:rFonts w:ascii="Arial" w:hAnsi="Arial"/>
      <w:b/>
      <w:color w:val="26567F"/>
      <w:sz w:val="36"/>
      <w:szCs w:val="22"/>
      <w:lang w:val="en-NZ" w:eastAsia="en-NZ"/>
    </w:rPr>
  </w:style>
  <w:style w:type="paragraph" w:styleId="Heading3">
    <w:name w:val="heading 3"/>
    <w:aliases w:val="SWA Heading 3"/>
    <w:next w:val="Normal"/>
    <w:link w:val="Heading3Char"/>
    <w:uiPriority w:val="9"/>
    <w:qFormat/>
    <w:rsid w:val="00605984"/>
    <w:pPr>
      <w:keepNext/>
      <w:keepLines/>
      <w:spacing w:after="113"/>
      <w:outlineLvl w:val="2"/>
    </w:pPr>
    <w:rPr>
      <w:rFonts w:ascii="Arial" w:hAnsi="Arial"/>
      <w:b/>
      <w:color w:val="26567F"/>
      <w:sz w:val="28"/>
      <w:szCs w:val="22"/>
      <w:lang w:val="en-NZ" w:eastAsia="en-NZ"/>
    </w:rPr>
  </w:style>
  <w:style w:type="paragraph" w:styleId="Heading4">
    <w:name w:val="heading 4"/>
    <w:aliases w:val="SWA Heading 4"/>
    <w:next w:val="Normal"/>
    <w:link w:val="Heading4Char"/>
    <w:uiPriority w:val="9"/>
    <w:qFormat/>
    <w:rsid w:val="00074352"/>
    <w:pPr>
      <w:keepNext/>
      <w:keepLines/>
      <w:spacing w:before="227" w:after="113" w:line="300" w:lineRule="atLeast"/>
      <w:outlineLvl w:val="3"/>
    </w:pPr>
    <w:rPr>
      <w:rFonts w:ascii="Arial" w:hAnsi="Arial"/>
      <w:b/>
      <w:color w:val="414258" w:themeColor="accent5"/>
      <w:szCs w:val="22"/>
      <w:lang w:val="en-NZ" w:eastAsia="en-NZ"/>
    </w:rPr>
  </w:style>
  <w:style w:type="paragraph" w:styleId="Heading5">
    <w:name w:val="heading 5"/>
    <w:aliases w:val="SWA Heading 5"/>
    <w:next w:val="Normal"/>
    <w:link w:val="Heading5Char"/>
    <w:uiPriority w:val="9"/>
    <w:qFormat/>
    <w:rsid w:val="00074352"/>
    <w:pPr>
      <w:keepNext/>
      <w:keepLines/>
      <w:spacing w:before="170" w:after="0" w:line="280" w:lineRule="atLeast"/>
      <w:outlineLvl w:val="4"/>
    </w:pPr>
    <w:rPr>
      <w:rFonts w:ascii="Arial" w:hAnsi="Arial"/>
      <w:b/>
      <w:color w:val="414258" w:themeColor="accent5"/>
      <w:sz w:val="22"/>
      <w:szCs w:val="22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WA Title Char"/>
    <w:link w:val="Heading1"/>
    <w:uiPriority w:val="6"/>
    <w:rsid w:val="00E448C5"/>
    <w:rPr>
      <w:rFonts w:ascii="Arial" w:hAnsi="Arial"/>
      <w:b/>
      <w:color w:val="2A2A3E"/>
      <w:sz w:val="44"/>
      <w:szCs w:val="22"/>
      <w:lang w:val="en-NZ" w:eastAsia="en-NZ"/>
    </w:rPr>
  </w:style>
  <w:style w:type="character" w:customStyle="1" w:styleId="Heading2Char">
    <w:name w:val="Heading 2 Char"/>
    <w:aliases w:val="SWA Heading 2 Char"/>
    <w:link w:val="Heading2"/>
    <w:uiPriority w:val="8"/>
    <w:rsid w:val="00605984"/>
    <w:rPr>
      <w:rFonts w:ascii="Arial" w:hAnsi="Arial"/>
      <w:b/>
      <w:color w:val="26567F"/>
      <w:sz w:val="36"/>
      <w:szCs w:val="22"/>
      <w:lang w:val="en-NZ" w:eastAsia="en-NZ"/>
    </w:rPr>
  </w:style>
  <w:style w:type="character" w:customStyle="1" w:styleId="Heading3Char">
    <w:name w:val="Heading 3 Char"/>
    <w:aliases w:val="SWA Heading 3 Char"/>
    <w:link w:val="Heading3"/>
    <w:uiPriority w:val="9"/>
    <w:rsid w:val="00605984"/>
    <w:rPr>
      <w:rFonts w:ascii="Arial" w:hAnsi="Arial"/>
      <w:b/>
      <w:color w:val="26567F"/>
      <w:sz w:val="28"/>
      <w:szCs w:val="22"/>
      <w:lang w:val="en-NZ" w:eastAsia="en-NZ"/>
    </w:rPr>
  </w:style>
  <w:style w:type="paragraph" w:styleId="BodyTextFirstIndent">
    <w:name w:val="Body Text First Indent"/>
    <w:basedOn w:val="Normal"/>
    <w:link w:val="BodyTextFirstIndentChar"/>
    <w:semiHidden/>
    <w:rsid w:val="00E52C7A"/>
    <w:pPr>
      <w:ind w:firstLine="567"/>
    </w:pPr>
  </w:style>
  <w:style w:type="character" w:customStyle="1" w:styleId="BodyTextFirstIndentChar">
    <w:name w:val="Body Text First Indent Char"/>
    <w:basedOn w:val="DefaultParagraphFont"/>
    <w:link w:val="BodyTextFirstIndent"/>
    <w:semiHidden/>
    <w:rsid w:val="00E52C7A"/>
    <w:rPr>
      <w:sz w:val="22"/>
      <w:szCs w:val="22"/>
      <w:lang w:val="en-GB" w:eastAsia="en-NZ"/>
    </w:rPr>
  </w:style>
  <w:style w:type="paragraph" w:styleId="BodyTextIndent">
    <w:name w:val="Body Text Indent"/>
    <w:basedOn w:val="Normal"/>
    <w:link w:val="BodyTextIndentChar"/>
    <w:semiHidden/>
    <w:rsid w:val="008136EF"/>
    <w:pPr>
      <w:spacing w:before="120"/>
      <w:ind w:left="567"/>
    </w:pPr>
  </w:style>
  <w:style w:type="character" w:customStyle="1" w:styleId="BodyTextIndentChar">
    <w:name w:val="Body Text Indent Char"/>
    <w:basedOn w:val="DefaultParagraphFont"/>
    <w:link w:val="BodyTextIndent"/>
    <w:semiHidden/>
    <w:rsid w:val="00A10C75"/>
  </w:style>
  <w:style w:type="paragraph" w:styleId="BodyTextFirstIndent2">
    <w:name w:val="Body Text First Indent 2"/>
    <w:basedOn w:val="BodyTextIndent"/>
    <w:link w:val="BodyTextFirstIndent2Char"/>
    <w:semiHidden/>
    <w:rsid w:val="008136EF"/>
    <w:pPr>
      <w:ind w:firstLine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10C75"/>
  </w:style>
  <w:style w:type="paragraph" w:styleId="Date">
    <w:name w:val="Date"/>
    <w:aliases w:val="SWA Date"/>
    <w:next w:val="Normal"/>
    <w:link w:val="DateChar"/>
    <w:uiPriority w:val="7"/>
    <w:rsid w:val="00E448C5"/>
    <w:pPr>
      <w:spacing w:before="170" w:after="113"/>
    </w:pPr>
    <w:rPr>
      <w:color w:val="979AA0"/>
      <w:szCs w:val="22"/>
      <w:lang w:val="en-NZ" w:eastAsia="en-NZ"/>
    </w:rPr>
  </w:style>
  <w:style w:type="character" w:customStyle="1" w:styleId="DateChar">
    <w:name w:val="Date Char"/>
    <w:aliases w:val="SWA Date Char"/>
    <w:basedOn w:val="DefaultParagraphFont"/>
    <w:link w:val="Date"/>
    <w:uiPriority w:val="7"/>
    <w:rsid w:val="00E448C5"/>
    <w:rPr>
      <w:color w:val="979AA0"/>
      <w:szCs w:val="22"/>
      <w:lang w:val="en-NZ" w:eastAsia="en-NZ"/>
    </w:rPr>
  </w:style>
  <w:style w:type="character" w:styleId="Strong">
    <w:name w:val="Strong"/>
    <w:aliases w:val="SWA Strong"/>
    <w:uiPriority w:val="19"/>
    <w:rsid w:val="00074352"/>
    <w:rPr>
      <w:rFonts w:ascii="Arial" w:hAnsi="Arial"/>
      <w:b/>
      <w:bCs/>
      <w:i w:val="0"/>
    </w:rPr>
  </w:style>
  <w:style w:type="character" w:styleId="Emphasis">
    <w:name w:val="Emphasis"/>
    <w:aliases w:val="SWA Emphasis"/>
    <w:uiPriority w:val="19"/>
    <w:rsid w:val="004A41DF"/>
    <w:rPr>
      <w:i/>
      <w:iCs/>
    </w:rPr>
  </w:style>
  <w:style w:type="paragraph" w:styleId="ListNumber">
    <w:name w:val="List Number"/>
    <w:aliases w:val="SWA List Number"/>
    <w:basedOn w:val="Normal"/>
    <w:uiPriority w:val="4"/>
    <w:qFormat/>
    <w:rsid w:val="004F1BFE"/>
    <w:pPr>
      <w:numPr>
        <w:numId w:val="23"/>
      </w:numPr>
      <w:spacing w:before="28" w:after="85"/>
    </w:pPr>
    <w:rPr>
      <w:szCs w:val="22"/>
      <w:lang w:eastAsia="en-NZ"/>
    </w:rPr>
  </w:style>
  <w:style w:type="paragraph" w:styleId="ListNumber2">
    <w:name w:val="List Number 2"/>
    <w:aliases w:val="SWA List Number 2"/>
    <w:basedOn w:val="ListNumber"/>
    <w:uiPriority w:val="4"/>
    <w:qFormat/>
    <w:rsid w:val="004F1BFE"/>
    <w:pPr>
      <w:numPr>
        <w:ilvl w:val="1"/>
      </w:numPr>
    </w:pPr>
  </w:style>
  <w:style w:type="paragraph" w:styleId="ListNumber3">
    <w:name w:val="List Number 3"/>
    <w:aliases w:val="SWA List Number 3"/>
    <w:basedOn w:val="ListNumber2"/>
    <w:uiPriority w:val="4"/>
    <w:qFormat/>
    <w:rsid w:val="004F1BFE"/>
    <w:pPr>
      <w:numPr>
        <w:ilvl w:val="2"/>
      </w:numPr>
    </w:pPr>
  </w:style>
  <w:style w:type="paragraph" w:styleId="Caption">
    <w:name w:val="caption"/>
    <w:aliases w:val="SWA Caption"/>
    <w:next w:val="Normal"/>
    <w:uiPriority w:val="5"/>
    <w:unhideWhenUsed/>
    <w:rsid w:val="006F0AB9"/>
    <w:pPr>
      <w:spacing w:before="28" w:after="85" w:line="240" w:lineRule="auto"/>
    </w:pPr>
    <w:rPr>
      <w:bCs/>
      <w:color w:val="232338" w:themeColor="text2"/>
      <w:sz w:val="18"/>
      <w:szCs w:val="18"/>
      <w:lang w:val="en-NZ" w:eastAsia="en-NZ"/>
    </w:rPr>
  </w:style>
  <w:style w:type="paragraph" w:styleId="BodyText2">
    <w:name w:val="Body Text 2"/>
    <w:basedOn w:val="Normal"/>
    <w:link w:val="BodyText2Char"/>
    <w:semiHidden/>
    <w:rsid w:val="00E52C7A"/>
    <w:pPr>
      <w:ind w:left="284"/>
    </w:pPr>
  </w:style>
  <w:style w:type="character" w:customStyle="1" w:styleId="BodyText2Char">
    <w:name w:val="Body Text 2 Char"/>
    <w:basedOn w:val="DefaultParagraphFont"/>
    <w:link w:val="BodyText2"/>
    <w:semiHidden/>
    <w:rsid w:val="000C01AC"/>
    <w:rPr>
      <w:szCs w:val="22"/>
      <w:lang w:val="en-NZ" w:eastAsia="en-NZ"/>
    </w:rPr>
  </w:style>
  <w:style w:type="paragraph" w:styleId="BodyText3">
    <w:name w:val="Body Text 3"/>
    <w:basedOn w:val="Normal"/>
    <w:link w:val="BodyText3Char"/>
    <w:semiHidden/>
    <w:rsid w:val="00E52C7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0C01AC"/>
    <w:rPr>
      <w:sz w:val="16"/>
      <w:szCs w:val="16"/>
      <w:lang w:val="en-NZ" w:eastAsia="en-NZ"/>
    </w:rPr>
  </w:style>
  <w:style w:type="paragraph" w:styleId="Title">
    <w:name w:val="Title"/>
    <w:next w:val="Normal"/>
    <w:link w:val="TitleChar"/>
    <w:uiPriority w:val="11"/>
    <w:semiHidden/>
    <w:rsid w:val="00414600"/>
    <w:pPr>
      <w:spacing w:after="300"/>
      <w:contextualSpacing/>
    </w:pPr>
    <w:rPr>
      <w:rFonts w:asciiTheme="majorHAnsi" w:hAnsiTheme="majorHAnsi"/>
      <w:color w:val="414258" w:themeColor="accent5"/>
      <w:sz w:val="52"/>
      <w:szCs w:val="52"/>
      <w:lang w:val="en-NZ" w:eastAsia="en-NZ"/>
    </w:rPr>
  </w:style>
  <w:style w:type="character" w:customStyle="1" w:styleId="TitleChar">
    <w:name w:val="Title Char"/>
    <w:link w:val="Title"/>
    <w:uiPriority w:val="11"/>
    <w:semiHidden/>
    <w:rsid w:val="000C01AC"/>
    <w:rPr>
      <w:rFonts w:asciiTheme="majorHAnsi" w:hAnsiTheme="majorHAnsi"/>
      <w:color w:val="414258" w:themeColor="accent5"/>
      <w:sz w:val="52"/>
      <w:szCs w:val="52"/>
      <w:lang w:val="en-NZ" w:eastAsia="en-NZ"/>
    </w:rPr>
  </w:style>
  <w:style w:type="paragraph" w:styleId="Subtitle">
    <w:name w:val="Subtitle"/>
    <w:next w:val="Normal"/>
    <w:link w:val="SubtitleChar"/>
    <w:uiPriority w:val="12"/>
    <w:semiHidden/>
    <w:rsid w:val="002332AB"/>
    <w:pPr>
      <w:numPr>
        <w:ilvl w:val="1"/>
      </w:numPr>
    </w:pPr>
    <w:rPr>
      <w:rFonts w:asciiTheme="majorHAnsi" w:hAnsiTheme="majorHAnsi"/>
      <w:i/>
      <w:iCs/>
      <w:color w:val="F47C20" w:themeColor="accent1"/>
      <w:sz w:val="36"/>
      <w:lang w:val="en-NZ" w:eastAsia="en-NZ"/>
    </w:rPr>
  </w:style>
  <w:style w:type="character" w:customStyle="1" w:styleId="SubtitleChar">
    <w:name w:val="Subtitle Char"/>
    <w:link w:val="Subtitle"/>
    <w:uiPriority w:val="12"/>
    <w:semiHidden/>
    <w:rsid w:val="000C01AC"/>
    <w:rPr>
      <w:rFonts w:asciiTheme="majorHAnsi" w:hAnsiTheme="majorHAnsi"/>
      <w:i/>
      <w:iCs/>
      <w:color w:val="F47C20" w:themeColor="accent1"/>
      <w:sz w:val="36"/>
      <w:lang w:val="en-NZ" w:eastAsia="en-NZ"/>
    </w:rPr>
  </w:style>
  <w:style w:type="paragraph" w:styleId="Footer">
    <w:name w:val="footer"/>
    <w:aliases w:val="SWA Footer"/>
    <w:link w:val="FooterChar"/>
    <w:uiPriority w:val="94"/>
    <w:rsid w:val="00C32B03"/>
    <w:pPr>
      <w:pBdr>
        <w:top w:val="single" w:sz="8" w:space="6" w:color="C7C9C9"/>
      </w:pBdr>
      <w:spacing w:after="0" w:line="180" w:lineRule="atLeast"/>
    </w:pPr>
    <w:rPr>
      <w:color w:val="979AA0"/>
      <w:sz w:val="16"/>
      <w:szCs w:val="22"/>
      <w:lang w:val="en-NZ" w:eastAsia="en-NZ"/>
    </w:rPr>
  </w:style>
  <w:style w:type="character" w:customStyle="1" w:styleId="FooterChar">
    <w:name w:val="Footer Char"/>
    <w:aliases w:val="SWA Footer Char"/>
    <w:basedOn w:val="DefaultParagraphFont"/>
    <w:link w:val="Footer"/>
    <w:uiPriority w:val="94"/>
    <w:rsid w:val="00C32B03"/>
    <w:rPr>
      <w:color w:val="979AA0"/>
      <w:sz w:val="16"/>
      <w:szCs w:val="22"/>
      <w:lang w:val="en-NZ" w:eastAsia="en-NZ"/>
    </w:rPr>
  </w:style>
  <w:style w:type="paragraph" w:styleId="ListBullet">
    <w:name w:val="List Bullet"/>
    <w:aliases w:val="SWA List Bullet"/>
    <w:basedOn w:val="Normal"/>
    <w:uiPriority w:val="4"/>
    <w:qFormat/>
    <w:rsid w:val="00E52C7A"/>
    <w:pPr>
      <w:numPr>
        <w:numId w:val="24"/>
      </w:numPr>
      <w:spacing w:before="28" w:after="85"/>
    </w:pPr>
    <w:rPr>
      <w:szCs w:val="22"/>
      <w:lang w:eastAsia="en-NZ"/>
    </w:rPr>
  </w:style>
  <w:style w:type="paragraph" w:styleId="ListBullet2">
    <w:name w:val="List Bullet 2"/>
    <w:aliases w:val="SWA List Bullet 2"/>
    <w:basedOn w:val="ListBullet"/>
    <w:uiPriority w:val="4"/>
    <w:qFormat/>
    <w:rsid w:val="00074352"/>
    <w:pPr>
      <w:numPr>
        <w:ilvl w:val="1"/>
        <w:numId w:val="25"/>
      </w:numPr>
    </w:pPr>
  </w:style>
  <w:style w:type="paragraph" w:styleId="ListBullet3">
    <w:name w:val="List Bullet 3"/>
    <w:basedOn w:val="ListBullet2"/>
    <w:uiPriority w:val="4"/>
    <w:semiHidden/>
    <w:rsid w:val="00592133"/>
    <w:pPr>
      <w:numPr>
        <w:ilvl w:val="2"/>
      </w:numPr>
    </w:pPr>
  </w:style>
  <w:style w:type="paragraph" w:styleId="ListBullet4">
    <w:name w:val="List Bullet 4"/>
    <w:basedOn w:val="ListBullet3"/>
    <w:uiPriority w:val="4"/>
    <w:semiHidden/>
    <w:rsid w:val="00592133"/>
    <w:pPr>
      <w:numPr>
        <w:ilvl w:val="3"/>
      </w:numPr>
    </w:pPr>
  </w:style>
  <w:style w:type="paragraph" w:styleId="ListBullet5">
    <w:name w:val="List Bullet 5"/>
    <w:basedOn w:val="ListBullet4"/>
    <w:uiPriority w:val="4"/>
    <w:semiHidden/>
    <w:rsid w:val="00592133"/>
    <w:pPr>
      <w:numPr>
        <w:ilvl w:val="4"/>
      </w:numPr>
    </w:pPr>
  </w:style>
  <w:style w:type="paragraph" w:styleId="ListNumber4">
    <w:name w:val="List Number 4"/>
    <w:basedOn w:val="ListNumber3"/>
    <w:uiPriority w:val="4"/>
    <w:semiHidden/>
    <w:rsid w:val="00592133"/>
    <w:pPr>
      <w:numPr>
        <w:ilvl w:val="3"/>
      </w:numPr>
    </w:pPr>
  </w:style>
  <w:style w:type="paragraph" w:styleId="ListNumber5">
    <w:name w:val="List Number 5"/>
    <w:basedOn w:val="ListNumber4"/>
    <w:uiPriority w:val="4"/>
    <w:semiHidden/>
    <w:rsid w:val="00592133"/>
    <w:pPr>
      <w:numPr>
        <w:ilvl w:val="4"/>
      </w:numPr>
    </w:pPr>
  </w:style>
  <w:style w:type="paragraph" w:styleId="NoSpacing">
    <w:name w:val="No Spacing"/>
    <w:aliases w:val="SWA No Spacing"/>
    <w:next w:val="Normal"/>
    <w:uiPriority w:val="1"/>
    <w:qFormat/>
    <w:rsid w:val="004F1BFE"/>
    <w:pPr>
      <w:spacing w:after="0" w:line="240" w:lineRule="auto"/>
    </w:pPr>
  </w:style>
  <w:style w:type="paragraph" w:styleId="ListParagraph">
    <w:name w:val="List Paragraph"/>
    <w:basedOn w:val="Normal"/>
    <w:uiPriority w:val="34"/>
    <w:semiHidden/>
    <w:rsid w:val="00F8285E"/>
    <w:pPr>
      <w:ind w:left="284"/>
      <w:contextualSpacing/>
    </w:pPr>
  </w:style>
  <w:style w:type="table" w:styleId="TableGrid">
    <w:name w:val="Table Grid"/>
    <w:basedOn w:val="TableNormal"/>
    <w:rsid w:val="00885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85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1AC"/>
    <w:rPr>
      <w:rFonts w:ascii="Tahoma" w:hAnsi="Tahoma" w:cs="Tahoma"/>
      <w:sz w:val="16"/>
      <w:szCs w:val="16"/>
      <w:lang w:val="en-NZ"/>
    </w:rPr>
  </w:style>
  <w:style w:type="character" w:customStyle="1" w:styleId="Heading4Char">
    <w:name w:val="Heading 4 Char"/>
    <w:aliases w:val="SWA Heading 4 Char"/>
    <w:basedOn w:val="DefaultParagraphFont"/>
    <w:link w:val="Heading4"/>
    <w:uiPriority w:val="9"/>
    <w:rsid w:val="00074352"/>
    <w:rPr>
      <w:rFonts w:ascii="Arial" w:hAnsi="Arial"/>
      <w:b/>
      <w:color w:val="414258" w:themeColor="accent5"/>
      <w:szCs w:val="22"/>
      <w:lang w:val="en-NZ" w:eastAsia="en-NZ"/>
    </w:rPr>
  </w:style>
  <w:style w:type="character" w:customStyle="1" w:styleId="Heading5Char">
    <w:name w:val="Heading 5 Char"/>
    <w:aliases w:val="SWA Heading 5 Char"/>
    <w:basedOn w:val="DefaultParagraphFont"/>
    <w:link w:val="Heading5"/>
    <w:uiPriority w:val="9"/>
    <w:rsid w:val="00074352"/>
    <w:rPr>
      <w:rFonts w:ascii="Arial" w:hAnsi="Arial"/>
      <w:b/>
      <w:color w:val="414258" w:themeColor="accent5"/>
      <w:sz w:val="22"/>
      <w:szCs w:val="22"/>
      <w:lang w:val="en-NZ" w:eastAsia="en-NZ"/>
    </w:rPr>
  </w:style>
  <w:style w:type="character" w:styleId="PlaceholderText">
    <w:name w:val="Placeholder Text"/>
    <w:basedOn w:val="DefaultParagraphFont"/>
    <w:uiPriority w:val="99"/>
    <w:semiHidden/>
    <w:rsid w:val="00423323"/>
    <w:rPr>
      <w:color w:val="808080"/>
    </w:rPr>
  </w:style>
  <w:style w:type="table" w:customStyle="1" w:styleId="SIATableHeaderTab">
    <w:name w:val="SIA Table Header Tab"/>
    <w:basedOn w:val="TableNormal"/>
    <w:uiPriority w:val="99"/>
    <w:rsid w:val="0040375D"/>
    <w:pPr>
      <w:spacing w:after="0" w:line="240" w:lineRule="auto"/>
      <w:jc w:val="center"/>
    </w:pPr>
    <w:rPr>
      <w:rFonts w:asciiTheme="majorHAnsi" w:hAnsiTheme="majorHAnsi"/>
      <w:color w:val="FFFFFF"/>
    </w:r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47C20" w:themeFill="accent1"/>
      <w:vAlign w:val="center"/>
    </w:tcPr>
  </w:style>
  <w:style w:type="paragraph" w:customStyle="1" w:styleId="HeaderTabText">
    <w:name w:val="Header Tab Text"/>
    <w:basedOn w:val="Normal"/>
    <w:uiPriority w:val="96"/>
    <w:semiHidden/>
    <w:rsid w:val="00A42F6D"/>
    <w:pPr>
      <w:widowControl w:val="0"/>
      <w:spacing w:before="28" w:after="85"/>
    </w:pPr>
    <w:rPr>
      <w:rFonts w:asciiTheme="majorHAnsi" w:hAnsiTheme="majorHAnsi"/>
      <w:b/>
    </w:rPr>
  </w:style>
  <w:style w:type="table" w:customStyle="1" w:styleId="SIATable1IntroTeal">
    <w:name w:val="SIA Table 1 Intro Teal"/>
    <w:basedOn w:val="TableNormal"/>
    <w:uiPriority w:val="99"/>
    <w:rsid w:val="000A6328"/>
    <w:rPr>
      <w:color w:val="232338" w:themeColor="text2"/>
    </w:rPr>
    <w:tblPr>
      <w:tblInd w:w="397" w:type="dxa"/>
      <w:tblCellMar>
        <w:top w:w="397" w:type="dxa"/>
        <w:left w:w="397" w:type="dxa"/>
        <w:bottom w:w="397" w:type="dxa"/>
        <w:right w:w="397" w:type="dxa"/>
      </w:tblCellMar>
    </w:tblPr>
    <w:tcPr>
      <w:shd w:val="clear" w:color="auto" w:fill="EEEFEF"/>
    </w:tcPr>
    <w:tblStylePr w:type="firstCol">
      <w:pPr>
        <w:wordWrap/>
        <w:spacing w:beforeLines="0" w:line="320" w:lineRule="atLeast"/>
      </w:pPr>
      <w:rPr>
        <w:rFonts w:asciiTheme="minorHAnsi" w:hAnsiTheme="minorHAnsi"/>
        <w:b w:val="0"/>
        <w:i w:val="0"/>
        <w:color w:val="auto"/>
        <w:sz w:val="24"/>
      </w:rPr>
      <w:tblPr/>
      <w:tcPr>
        <w:shd w:val="clear" w:color="auto" w:fill="EEEFEF"/>
      </w:tcPr>
    </w:tblStylePr>
  </w:style>
  <w:style w:type="table" w:customStyle="1" w:styleId="SIATableAgendaItems">
    <w:name w:val="SIA Table Agenda Items"/>
    <w:basedOn w:val="TableNormal"/>
    <w:uiPriority w:val="99"/>
    <w:rsid w:val="0078519A"/>
    <w:pPr>
      <w:spacing w:before="170"/>
    </w:pPr>
    <w:tblPr>
      <w:tblBorders>
        <w:bottom w:val="single" w:sz="8" w:space="0" w:color="F47C20" w:themeColor="accent1"/>
        <w:insideH w:val="single" w:sz="2" w:space="0" w:color="F47C20" w:themeColor="accent1"/>
      </w:tblBorders>
      <w:tblCellMar>
        <w:left w:w="0" w:type="dxa"/>
        <w:right w:w="0" w:type="dxa"/>
      </w:tblCellMar>
    </w:tblPr>
    <w:tblStylePr w:type="firstRow">
      <w:pPr>
        <w:wordWrap/>
      </w:pPr>
      <w:rPr>
        <w:rFonts w:asciiTheme="majorHAnsi" w:hAnsiTheme="majorHAnsi"/>
        <w:b/>
        <w:color w:val="F47C20" w:themeColor="accent1"/>
        <w:sz w:val="28"/>
      </w:rPr>
      <w:tblPr/>
      <w:trPr>
        <w:tblHeader/>
      </w:trPr>
    </w:tblStylePr>
  </w:style>
  <w:style w:type="table" w:customStyle="1" w:styleId="SIATable3Purple">
    <w:name w:val="SIA Table 3 Purple"/>
    <w:basedOn w:val="TableNormal"/>
    <w:uiPriority w:val="99"/>
    <w:rsid w:val="008F79BF"/>
    <w:pPr>
      <w:spacing w:before="170" w:line="260" w:lineRule="atLeast"/>
    </w:pPr>
    <w:rPr>
      <w:color w:val="232338" w:themeColor="text2"/>
      <w:sz w:val="20"/>
    </w:rPr>
    <w:tblPr>
      <w:tblInd w:w="142" w:type="dxa"/>
      <w:tblBorders>
        <w:top w:val="single" w:sz="2" w:space="0" w:color="414258" w:themeColor="accent5"/>
        <w:bottom w:val="single" w:sz="8" w:space="0" w:color="414258" w:themeColor="accent5"/>
        <w:insideH w:val="single" w:sz="2" w:space="0" w:color="414258" w:themeColor="accent5"/>
      </w:tblBorders>
      <w:tblCellMar>
        <w:left w:w="142" w:type="dxa"/>
        <w:right w:w="142" w:type="dxa"/>
      </w:tblCellMar>
    </w:tblPr>
    <w:tblStylePr w:type="firstRow">
      <w:pPr>
        <w:wordWrap/>
        <w:spacing w:beforeLines="0" w:before="85" w:beforeAutospacing="0" w:afterLines="0" w:after="113" w:afterAutospacing="0" w:line="280" w:lineRule="atLeast"/>
      </w:pPr>
      <w:rPr>
        <w:rFonts w:asciiTheme="majorHAnsi" w:hAnsiTheme="majorHAnsi"/>
        <w:b/>
        <w:i w:val="0"/>
        <w:color w:val="FFFFFF" w:themeColor="background1"/>
      </w:rPr>
      <w:tblPr/>
      <w:tcPr>
        <w:tcBorders>
          <w:top w:val="single" w:sz="2" w:space="0" w:color="414258" w:themeColor="accent5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414258" w:themeFill="accent5"/>
      </w:tcPr>
    </w:tblStylePr>
    <w:tblStylePr w:type="firstCol">
      <w:rPr>
        <w:b/>
      </w:rPr>
    </w:tblStylePr>
  </w:style>
  <w:style w:type="table" w:customStyle="1" w:styleId="SIATable2GreyBox">
    <w:name w:val="SIA Table 2 Grey Box"/>
    <w:basedOn w:val="TableNormal"/>
    <w:uiPriority w:val="99"/>
    <w:rsid w:val="009C7850"/>
    <w:pPr>
      <w:spacing w:before="150"/>
    </w:pPr>
    <w:tblPr>
      <w:tblInd w:w="284" w:type="dxa"/>
      <w:tblCellMar>
        <w:left w:w="284" w:type="dxa"/>
        <w:right w:w="284" w:type="dxa"/>
      </w:tblCellMar>
    </w:tblPr>
    <w:tcPr>
      <w:shd w:val="clear" w:color="auto" w:fill="F2F1F3"/>
    </w:tcPr>
  </w:style>
  <w:style w:type="table" w:customStyle="1" w:styleId="SIATable3Teal">
    <w:name w:val="SIA Table 3 Teal"/>
    <w:basedOn w:val="TableNormal"/>
    <w:uiPriority w:val="99"/>
    <w:rsid w:val="008F79BF"/>
    <w:pPr>
      <w:spacing w:before="170" w:line="260" w:lineRule="atLeast"/>
    </w:pPr>
    <w:rPr>
      <w:color w:val="232338" w:themeColor="text2"/>
      <w:sz w:val="20"/>
    </w:rPr>
    <w:tblPr>
      <w:tblInd w:w="142" w:type="dxa"/>
      <w:tblBorders>
        <w:top w:val="single" w:sz="2" w:space="0" w:color="F47C20" w:themeColor="accent1"/>
        <w:bottom w:val="single" w:sz="8" w:space="0" w:color="F47C20" w:themeColor="accent1"/>
        <w:insideH w:val="single" w:sz="2" w:space="0" w:color="F47C20" w:themeColor="accent1"/>
      </w:tblBorders>
      <w:tblCellMar>
        <w:left w:w="142" w:type="dxa"/>
        <w:right w:w="142" w:type="dxa"/>
      </w:tblCellMar>
    </w:tblPr>
    <w:tblStylePr w:type="firstRow">
      <w:pPr>
        <w:wordWrap/>
        <w:spacing w:beforeLines="0" w:before="85" w:beforeAutospacing="0" w:afterLines="0" w:after="113" w:afterAutospacing="0" w:line="280" w:lineRule="atLeast"/>
      </w:pPr>
      <w:rPr>
        <w:rFonts w:asciiTheme="majorHAnsi" w:hAnsiTheme="majorHAnsi"/>
        <w:b/>
        <w:i w:val="0"/>
        <w:color w:val="FFFFFF" w:themeColor="background1"/>
      </w:rPr>
      <w:tblPr/>
      <w:tcPr>
        <w:tcBorders>
          <w:top w:val="single" w:sz="2" w:space="0" w:color="F47C20" w:themeColor="accent1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F47C20" w:themeFill="accent1"/>
      </w:tcPr>
    </w:tblStylePr>
    <w:tblStylePr w:type="firstCol">
      <w:rPr>
        <w:b/>
      </w:rPr>
    </w:tblStylePr>
  </w:style>
  <w:style w:type="paragraph" w:customStyle="1" w:styleId="SWABodyTextAfterBullet">
    <w:name w:val="SWA Body Text After Bullet"/>
    <w:basedOn w:val="Normal"/>
    <w:next w:val="Normal"/>
    <w:qFormat/>
    <w:rsid w:val="00E52C7A"/>
    <w:pPr>
      <w:spacing w:before="170"/>
    </w:pPr>
    <w:rPr>
      <w:szCs w:val="22"/>
      <w:lang w:eastAsia="en-NZ"/>
    </w:rPr>
  </w:style>
  <w:style w:type="paragraph" w:customStyle="1" w:styleId="SWAIntroText">
    <w:name w:val="SWA Intro Text"/>
    <w:basedOn w:val="Heading3"/>
    <w:next w:val="SWASpaceforLine"/>
    <w:uiPriority w:val="7"/>
    <w:qFormat/>
    <w:rsid w:val="000A6328"/>
    <w:pPr>
      <w:keepNext w:val="0"/>
      <w:keepLines w:val="0"/>
      <w:spacing w:line="360" w:lineRule="atLeast"/>
    </w:pPr>
  </w:style>
  <w:style w:type="paragraph" w:customStyle="1" w:styleId="SWASpaceforLine">
    <w:name w:val="SWA Space for Line"/>
    <w:next w:val="Normal"/>
    <w:uiPriority w:val="8"/>
    <w:rsid w:val="002165C6"/>
    <w:pPr>
      <w:keepNext/>
      <w:spacing w:line="200" w:lineRule="exact"/>
    </w:pPr>
    <w:rPr>
      <w:sz w:val="16"/>
      <w:lang w:val="en-NZ"/>
    </w:rPr>
  </w:style>
  <w:style w:type="paragraph" w:styleId="FootnoteText">
    <w:name w:val="footnote text"/>
    <w:basedOn w:val="Normal"/>
    <w:link w:val="FootnoteTextChar"/>
    <w:uiPriority w:val="99"/>
    <w:semiHidden/>
    <w:rsid w:val="00F00D36"/>
    <w:pPr>
      <w:tabs>
        <w:tab w:val="left" w:pos="284"/>
      </w:tabs>
      <w:spacing w:after="57" w:line="200" w:lineRule="atLeast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0D36"/>
    <w:rPr>
      <w:sz w:val="18"/>
      <w:szCs w:val="20"/>
      <w:lang w:val="en-NZ"/>
    </w:rPr>
  </w:style>
  <w:style w:type="character" w:styleId="FootnoteReference">
    <w:name w:val="footnote reference"/>
    <w:basedOn w:val="DefaultParagraphFont"/>
    <w:uiPriority w:val="99"/>
    <w:semiHidden/>
    <w:rsid w:val="00F00D36"/>
    <w:rPr>
      <w:vertAlign w:val="superscript"/>
    </w:rPr>
  </w:style>
  <w:style w:type="paragraph" w:customStyle="1" w:styleId="SWATableBodyText">
    <w:name w:val="SWA Table Body Text"/>
    <w:basedOn w:val="Normal"/>
    <w:rsid w:val="00E52C7A"/>
    <w:pPr>
      <w:spacing w:before="85" w:after="113" w:line="260" w:lineRule="atLeast"/>
    </w:pPr>
    <w:rPr>
      <w:color w:val="232338" w:themeColor="text2"/>
      <w:sz w:val="20"/>
      <w:szCs w:val="22"/>
      <w:lang w:eastAsia="en-NZ"/>
    </w:rPr>
  </w:style>
  <w:style w:type="table" w:customStyle="1" w:styleId="Table2Orange">
    <w:name w:val="Table 2 Orange"/>
    <w:basedOn w:val="TableNormal"/>
    <w:uiPriority w:val="99"/>
    <w:rsid w:val="000A6328"/>
    <w:pPr>
      <w:spacing w:after="0" w:line="240" w:lineRule="auto"/>
    </w:pPr>
    <w:tblPr>
      <w:tblStyleRowBandSize w:val="1"/>
      <w:tblBorders>
        <w:top w:val="single" w:sz="12" w:space="0" w:color="51789F"/>
        <w:bottom w:val="single" w:sz="12" w:space="0" w:color="51789F"/>
      </w:tblBorders>
    </w:tblPr>
    <w:tcPr>
      <w:tcMar>
        <w:top w:w="113" w:type="dxa"/>
        <w:bottom w:w="113" w:type="dxa"/>
      </w:tcMar>
    </w:tcPr>
    <w:tblStylePr w:type="firstRow">
      <w:rPr>
        <w:rFonts w:ascii="Arial" w:hAnsi="Arial"/>
        <w:b/>
        <w:i w:val="0"/>
        <w:color w:val="26567F"/>
        <w:sz w:val="20"/>
      </w:rPr>
      <w:tblPr/>
      <w:tcPr>
        <w:tcBorders>
          <w:top w:val="single" w:sz="4" w:space="0" w:color="26567F"/>
          <w:bottom w:val="single" w:sz="4" w:space="0" w:color="26567F"/>
        </w:tcBorders>
      </w:tcPr>
    </w:tblStylePr>
    <w:tblStylePr w:type="band1Horz">
      <w:rPr>
        <w:rFonts w:asciiTheme="minorHAnsi" w:hAnsiTheme="minorHAnsi"/>
        <w:sz w:val="20"/>
      </w:rPr>
      <w:tblPr>
        <w:tblCellMar>
          <w:top w:w="113" w:type="dxa"/>
          <w:left w:w="108" w:type="dxa"/>
          <w:bottom w:w="113" w:type="dxa"/>
          <w:right w:w="108" w:type="dxa"/>
        </w:tblCellMar>
      </w:tblPr>
      <w:tcPr>
        <w:tcBorders>
          <w:bottom w:val="single" w:sz="4" w:space="0" w:color="C7C9C9"/>
          <w:insideH w:val="single" w:sz="8" w:space="0" w:color="C7C9C9"/>
        </w:tcBorders>
      </w:tcPr>
    </w:tblStylePr>
    <w:tblStylePr w:type="band2Horz">
      <w:rPr>
        <w:rFonts w:asciiTheme="minorHAnsi" w:hAnsiTheme="minorHAnsi"/>
        <w:sz w:val="20"/>
      </w:rPr>
      <w:tblPr>
        <w:tblCellMar>
          <w:top w:w="113" w:type="dxa"/>
          <w:left w:w="108" w:type="dxa"/>
          <w:bottom w:w="113" w:type="dxa"/>
          <w:right w:w="108" w:type="dxa"/>
        </w:tblCellMar>
      </w:tblPr>
      <w:tcPr>
        <w:tcBorders>
          <w:bottom w:val="single" w:sz="4" w:space="0" w:color="C7C9C9"/>
          <w:insideH w:val="single" w:sz="8" w:space="0" w:color="C7C9C9"/>
        </w:tcBorders>
      </w:tcPr>
    </w:tblStylePr>
  </w:style>
  <w:style w:type="table" w:customStyle="1" w:styleId="Table3Blue">
    <w:name w:val="Table 3 Blue"/>
    <w:basedOn w:val="Table2Orange"/>
    <w:uiPriority w:val="99"/>
    <w:rsid w:val="003C67FC"/>
    <w:tblPr>
      <w:tblBorders>
        <w:top w:val="single" w:sz="8" w:space="0" w:color="26567F"/>
        <w:bottom w:val="single" w:sz="8" w:space="0" w:color="26567F"/>
      </w:tblBorders>
    </w:tblPr>
    <w:tblStylePr w:type="firstRow">
      <w:rPr>
        <w:rFonts w:ascii="Arial" w:hAnsi="Arial"/>
        <w:b/>
        <w:i w:val="0"/>
        <w:color w:val="26567F"/>
        <w:sz w:val="20"/>
      </w:rPr>
      <w:tblPr/>
      <w:tcPr>
        <w:tcBorders>
          <w:top w:val="single" w:sz="8" w:space="0" w:color="26567F"/>
          <w:left w:val="nil"/>
          <w:bottom w:val="single" w:sz="8" w:space="0" w:color="26567F"/>
          <w:right w:val="nil"/>
        </w:tcBorders>
      </w:tcPr>
    </w:tblStylePr>
    <w:tblStylePr w:type="band1Horz">
      <w:rPr>
        <w:rFonts w:asciiTheme="minorHAnsi" w:hAnsiTheme="minorHAnsi"/>
        <w:sz w:val="20"/>
      </w:rPr>
      <w:tblPr>
        <w:tblCellMar>
          <w:top w:w="113" w:type="dxa"/>
          <w:left w:w="108" w:type="dxa"/>
          <w:bottom w:w="113" w:type="dxa"/>
          <w:right w:w="108" w:type="dxa"/>
        </w:tblCellMar>
      </w:tblPr>
      <w:tcPr>
        <w:tcBorders>
          <w:bottom w:val="single" w:sz="4" w:space="0" w:color="C7C9C9"/>
          <w:insideH w:val="single" w:sz="8" w:space="0" w:color="C7C9C9"/>
        </w:tcBorders>
      </w:tcPr>
    </w:tblStylePr>
    <w:tblStylePr w:type="band2Horz">
      <w:rPr>
        <w:rFonts w:asciiTheme="minorHAnsi" w:hAnsiTheme="minorHAnsi"/>
        <w:sz w:val="20"/>
      </w:rPr>
      <w:tblPr>
        <w:tblCellMar>
          <w:top w:w="113" w:type="dxa"/>
          <w:left w:w="108" w:type="dxa"/>
          <w:bottom w:w="113" w:type="dxa"/>
          <w:right w:w="108" w:type="dxa"/>
        </w:tblCellMar>
      </w:tblPr>
      <w:tcPr>
        <w:tcBorders>
          <w:bottom w:val="single" w:sz="4" w:space="0" w:color="C7C9C9"/>
          <w:insideH w:val="single" w:sz="8" w:space="0" w:color="C7C9C9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531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1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1D6"/>
    <w:rPr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1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1D6"/>
    <w:rPr>
      <w:b/>
      <w:bCs/>
      <w:sz w:val="20"/>
      <w:szCs w:val="20"/>
      <w:lang w:val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D278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E44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448C5"/>
    <w:rPr>
      <w:lang w:val="en-NZ"/>
    </w:rPr>
  </w:style>
  <w:style w:type="paragraph" w:styleId="Revision">
    <w:name w:val="Revision"/>
    <w:hidden/>
    <w:uiPriority w:val="99"/>
    <w:semiHidden/>
    <w:rsid w:val="006B00E1"/>
    <w:pPr>
      <w:spacing w:after="0" w:line="240" w:lineRule="auto"/>
    </w:pPr>
    <w:rPr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7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ils018\Director\Cache\objective.ssi.govt.nz%20uA12022\A13350166\Template_Info-sheet_Insights-circl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AD25EC8CA3E473FB7DAE0FF89B4B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9BD40-7E44-4F5E-8C04-D7FEF0C4ED44}"/>
      </w:docPartPr>
      <w:docPartBody>
        <w:p w:rsidR="008F6437" w:rsidRDefault="00346367">
          <w:pPr>
            <w:pStyle w:val="7AD25EC8CA3E473FB7DAE0FF89B4B5AA"/>
          </w:pPr>
          <w:r>
            <w:rPr>
              <w:rStyle w:val="PlaceholderText"/>
            </w:rPr>
            <w:t>[Insert title of fact sheet]</w:t>
          </w:r>
        </w:p>
      </w:docPartBody>
    </w:docPart>
    <w:docPart>
      <w:docPartPr>
        <w:name w:val="97B3DDC2B8A54EB9A06FD8DAD4B01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F17A6-23D2-4829-8D06-8538AC316609}"/>
      </w:docPartPr>
      <w:docPartBody>
        <w:p w:rsidR="008F6437" w:rsidRDefault="00346367">
          <w:pPr>
            <w:pStyle w:val="97B3DDC2B8A54EB9A06FD8DAD4B011C0"/>
          </w:pPr>
          <w:r w:rsidRPr="00A51CD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37"/>
    <w:rsid w:val="00240782"/>
    <w:rsid w:val="00346367"/>
    <w:rsid w:val="0045445F"/>
    <w:rsid w:val="008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0782"/>
    <w:rPr>
      <w:color w:val="808080"/>
    </w:rPr>
  </w:style>
  <w:style w:type="paragraph" w:customStyle="1" w:styleId="7AD25EC8CA3E473FB7DAE0FF89B4B5AA">
    <w:name w:val="7AD25EC8CA3E473FB7DAE0FF89B4B5AA"/>
  </w:style>
  <w:style w:type="paragraph" w:customStyle="1" w:styleId="97B3DDC2B8A54EB9A06FD8DAD4B011C0">
    <w:name w:val="97B3DDC2B8A54EB9A06FD8DAD4B011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SIA Orange">
      <a:dk1>
        <a:sysClr val="windowText" lastClr="000000"/>
      </a:dk1>
      <a:lt1>
        <a:sysClr val="window" lastClr="FFFFFF"/>
      </a:lt1>
      <a:dk2>
        <a:srgbClr val="232338"/>
      </a:dk2>
      <a:lt2>
        <a:srgbClr val="F2F1F3"/>
      </a:lt2>
      <a:accent1>
        <a:srgbClr val="F47C20"/>
      </a:accent1>
      <a:accent2>
        <a:srgbClr val="FDEBDE"/>
      </a:accent2>
      <a:accent3>
        <a:srgbClr val="088D97"/>
      </a:accent3>
      <a:accent4>
        <a:srgbClr val="DAEEEF"/>
      </a:accent4>
      <a:accent5>
        <a:srgbClr val="414258"/>
      </a:accent5>
      <a:accent6>
        <a:srgbClr val="7A7B8A"/>
      </a:accent6>
      <a:hlink>
        <a:srgbClr val="088D97"/>
      </a:hlink>
      <a:folHlink>
        <a:srgbClr val="F47C20"/>
      </a:folHlink>
    </a:clrScheme>
    <a:fontScheme name="SIA theme fonts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B4374-760D-D24D-A87A-5DC7CD2F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Template_Info-sheet_Insights-circles.dotx</Template>
  <TotalTime>1</TotalTime>
  <Pages>2</Pages>
  <Words>688</Words>
  <Characters>3793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</vt:lpstr>
    </vt:vector>
  </TitlesOfParts>
  <Company>Social Investment Agency (SIA)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</dc:title>
  <dc:creator>Gabrielle Wilson</dc:creator>
  <cp:lastModifiedBy>Louise Yarrall</cp:lastModifiedBy>
  <cp:revision>2</cp:revision>
  <cp:lastPrinted>2021-12-14T22:47:00Z</cp:lastPrinted>
  <dcterms:created xsi:type="dcterms:W3CDTF">2022-04-27T21:44:00Z</dcterms:created>
  <dcterms:modified xsi:type="dcterms:W3CDTF">2022-04-27T21:44:00Z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A10142578</vt:lpwstr>
  </property>
  <property fmtid="{D5CDD505-2E9C-101B-9397-08002B2CF9AE}" pid="4" name="Objective-Title">
    <vt:lpwstr>TEMPLATE - Fact sheet-2col-Orange</vt:lpwstr>
  </property>
  <property fmtid="{D5CDD505-2E9C-101B-9397-08002B2CF9AE}" pid="5" name="Objective-Comment">
    <vt:lpwstr/>
  </property>
  <property fmtid="{D5CDD505-2E9C-101B-9397-08002B2CF9AE}" pid="6" name="Objective-CreationStamp">
    <vt:filetime>2017-12-10T22:27:19Z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2018-03-05T21:42:34Z</vt:filetime>
  </property>
  <property fmtid="{D5CDD505-2E9C-101B-9397-08002B2CF9AE}" pid="11" name="Objective-Owner">
    <vt:lpwstr>Sara Phillips</vt:lpwstr>
  </property>
  <property fmtid="{D5CDD505-2E9C-101B-9397-08002B2CF9AE}" pid="12" name="Objective-Path">
    <vt:lpwstr>Global Folder:MSD INFORMATION REPOSITORY:Strategic Social Policy:Broad Cross Sector Frameworks &amp; Strategies:Addressing Cross Agency Social Issues:Social Sector Investment Change Programme:Social Investment Unit:Work Stream: Corporate:Communications Manage</vt:lpwstr>
  </property>
  <property fmtid="{D5CDD505-2E9C-101B-9397-08002B2CF9AE}" pid="13" name="Objective-Parent">
    <vt:lpwstr>Templates - SIA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2.1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SP/BC/17///02/16-25958</vt:lpwstr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Report Type [system]">
    <vt:lpwstr>General</vt:lpwstr>
  </property>
  <property fmtid="{D5CDD505-2E9C-101B-9397-08002B2CF9AE}" pid="23" name="Objective-Email is Vaulted? [system]">
    <vt:lpwstr/>
  </property>
</Properties>
</file>